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879" w:rsidRPr="000E6CE6" w:rsidRDefault="00547879" w:rsidP="00547879">
      <w:pPr>
        <w:pStyle w:val="Ttulo1"/>
        <w:spacing w:line="240" w:lineRule="auto"/>
        <w:ind w:left="142" w:right="85"/>
        <w:rPr>
          <w:rFonts w:cs="Arial"/>
          <w:sz w:val="22"/>
          <w:szCs w:val="22"/>
        </w:rPr>
      </w:pPr>
      <w:r w:rsidRPr="000E6CE6">
        <w:rPr>
          <w:rFonts w:cs="Arial"/>
          <w:sz w:val="22"/>
          <w:szCs w:val="22"/>
        </w:rPr>
        <w:t>MEMORIAL DESCRITIVO</w:t>
      </w:r>
    </w:p>
    <w:p w:rsidR="00547879" w:rsidRPr="000E6CE6" w:rsidRDefault="00547879" w:rsidP="00547879">
      <w:pPr>
        <w:rPr>
          <w:rFonts w:ascii="Arial" w:hAnsi="Arial" w:cs="Arial"/>
          <w:sz w:val="22"/>
          <w:szCs w:val="22"/>
        </w:rPr>
      </w:pPr>
    </w:p>
    <w:p w:rsidR="00547879" w:rsidRPr="000E6CE6" w:rsidRDefault="00547879" w:rsidP="00547879">
      <w:pPr>
        <w:pStyle w:val="Ttulo2"/>
        <w:spacing w:line="336" w:lineRule="auto"/>
        <w:ind w:left="142" w:right="85"/>
        <w:jc w:val="both"/>
        <w:rPr>
          <w:rFonts w:cs="Arial"/>
          <w:szCs w:val="22"/>
        </w:rPr>
      </w:pPr>
      <w:r w:rsidRPr="000E6CE6">
        <w:rPr>
          <w:rFonts w:cs="Arial"/>
          <w:szCs w:val="22"/>
        </w:rPr>
        <w:t>OBRA: Pavimentação Asfáltica sobre Poliédricos</w:t>
      </w:r>
    </w:p>
    <w:p w:rsidR="00547879" w:rsidRPr="000E6CE6" w:rsidRDefault="00547879" w:rsidP="00547879">
      <w:pPr>
        <w:tabs>
          <w:tab w:val="left" w:pos="2580"/>
        </w:tabs>
        <w:spacing w:line="336" w:lineRule="auto"/>
        <w:ind w:left="142" w:right="85"/>
        <w:jc w:val="both"/>
        <w:rPr>
          <w:rFonts w:ascii="Arial" w:hAnsi="Arial" w:cs="Arial"/>
          <w:b/>
          <w:sz w:val="22"/>
          <w:szCs w:val="22"/>
        </w:rPr>
      </w:pPr>
      <w:r w:rsidRPr="000E6CE6">
        <w:rPr>
          <w:rFonts w:ascii="Arial" w:hAnsi="Arial" w:cs="Arial"/>
          <w:b/>
          <w:sz w:val="22"/>
          <w:szCs w:val="22"/>
        </w:rPr>
        <w:t>Local: Trecho da</w:t>
      </w:r>
      <w:r w:rsidR="000E6CE6">
        <w:rPr>
          <w:rFonts w:ascii="Arial" w:hAnsi="Arial" w:cs="Arial"/>
          <w:b/>
          <w:sz w:val="22"/>
          <w:szCs w:val="22"/>
        </w:rPr>
        <w:t>s</w:t>
      </w:r>
      <w:r w:rsidRPr="000E6CE6">
        <w:rPr>
          <w:rFonts w:ascii="Arial" w:hAnsi="Arial" w:cs="Arial"/>
          <w:b/>
          <w:sz w:val="22"/>
          <w:szCs w:val="22"/>
        </w:rPr>
        <w:t xml:space="preserve"> Estrada</w:t>
      </w:r>
      <w:r w:rsidR="000E6CE6">
        <w:rPr>
          <w:rFonts w:ascii="Arial" w:hAnsi="Arial" w:cs="Arial"/>
          <w:b/>
          <w:sz w:val="22"/>
          <w:szCs w:val="22"/>
        </w:rPr>
        <w:t>s Vicinais</w:t>
      </w:r>
      <w:r w:rsidRPr="000E6CE6">
        <w:rPr>
          <w:rFonts w:ascii="Arial" w:hAnsi="Arial" w:cs="Arial"/>
          <w:b/>
          <w:sz w:val="22"/>
          <w:szCs w:val="22"/>
        </w:rPr>
        <w:t xml:space="preserve"> MP-0</w:t>
      </w:r>
      <w:r w:rsidR="000E6CE6" w:rsidRPr="000E6CE6">
        <w:rPr>
          <w:rFonts w:ascii="Arial" w:hAnsi="Arial" w:cs="Arial"/>
          <w:b/>
          <w:sz w:val="22"/>
          <w:szCs w:val="22"/>
        </w:rPr>
        <w:t>4</w:t>
      </w:r>
      <w:r w:rsidRPr="000E6CE6">
        <w:rPr>
          <w:rFonts w:ascii="Arial" w:hAnsi="Arial" w:cs="Arial"/>
          <w:b/>
          <w:sz w:val="22"/>
          <w:szCs w:val="22"/>
        </w:rPr>
        <w:t>0</w:t>
      </w:r>
      <w:r w:rsidR="000E6CE6" w:rsidRPr="000E6CE6">
        <w:rPr>
          <w:rFonts w:ascii="Arial" w:hAnsi="Arial" w:cs="Arial"/>
          <w:b/>
          <w:sz w:val="22"/>
          <w:szCs w:val="22"/>
        </w:rPr>
        <w:t xml:space="preserve"> e MP-141</w:t>
      </w:r>
      <w:r w:rsidRPr="000E6CE6">
        <w:rPr>
          <w:rFonts w:ascii="Arial" w:hAnsi="Arial" w:cs="Arial"/>
          <w:b/>
          <w:sz w:val="22"/>
          <w:szCs w:val="22"/>
        </w:rPr>
        <w:t>, com início</w:t>
      </w:r>
      <w:r w:rsidR="00A1593D" w:rsidRPr="000E6CE6">
        <w:rPr>
          <w:rFonts w:ascii="Arial" w:hAnsi="Arial" w:cs="Arial"/>
          <w:b/>
          <w:sz w:val="22"/>
          <w:szCs w:val="22"/>
        </w:rPr>
        <w:t xml:space="preserve"> no perímetro urbano, sentido até a</w:t>
      </w:r>
      <w:r w:rsidR="000E6CE6" w:rsidRPr="000E6CE6">
        <w:rPr>
          <w:rFonts w:ascii="Arial" w:hAnsi="Arial" w:cs="Arial"/>
          <w:b/>
          <w:sz w:val="22"/>
          <w:szCs w:val="22"/>
        </w:rPr>
        <w:t>s pontes sobre o Rio Pato Branco</w:t>
      </w:r>
      <w:r w:rsidR="000E6CE6">
        <w:rPr>
          <w:rFonts w:ascii="Arial" w:hAnsi="Arial" w:cs="Arial"/>
          <w:b/>
          <w:sz w:val="22"/>
          <w:szCs w:val="22"/>
        </w:rPr>
        <w:t>, Comunidade Rio Pato Branco</w:t>
      </w:r>
    </w:p>
    <w:p w:rsidR="00547879" w:rsidRPr="000E6CE6" w:rsidRDefault="00547879" w:rsidP="00547879">
      <w:pPr>
        <w:spacing w:line="336" w:lineRule="auto"/>
        <w:ind w:left="142" w:right="85"/>
        <w:jc w:val="both"/>
        <w:rPr>
          <w:rFonts w:ascii="Arial" w:hAnsi="Arial" w:cs="Arial"/>
          <w:b/>
          <w:sz w:val="22"/>
          <w:szCs w:val="22"/>
        </w:rPr>
      </w:pPr>
      <w:r w:rsidRPr="000E6CE6">
        <w:rPr>
          <w:rFonts w:ascii="Arial" w:hAnsi="Arial" w:cs="Arial"/>
          <w:b/>
          <w:sz w:val="22"/>
          <w:szCs w:val="22"/>
        </w:rPr>
        <w:t>MUNICÍPIO / UF: Mariópolis / Paraná</w:t>
      </w:r>
    </w:p>
    <w:p w:rsidR="00547879" w:rsidRPr="000E6CE6" w:rsidRDefault="00547879" w:rsidP="00547879">
      <w:pPr>
        <w:spacing w:line="336" w:lineRule="auto"/>
        <w:ind w:left="142" w:right="85"/>
        <w:jc w:val="both"/>
        <w:rPr>
          <w:rFonts w:ascii="Arial" w:hAnsi="Arial" w:cs="Arial"/>
          <w:b/>
          <w:sz w:val="22"/>
          <w:szCs w:val="22"/>
        </w:rPr>
      </w:pPr>
      <w:r w:rsidRPr="000E6CE6">
        <w:rPr>
          <w:rFonts w:ascii="Arial" w:hAnsi="Arial" w:cs="Arial"/>
          <w:b/>
          <w:sz w:val="22"/>
          <w:szCs w:val="22"/>
        </w:rPr>
        <w:t xml:space="preserve">ÁREA: </w:t>
      </w:r>
      <w:r w:rsidR="00A1593D" w:rsidRPr="000E6CE6">
        <w:rPr>
          <w:rFonts w:ascii="Arial" w:hAnsi="Arial" w:cs="Arial"/>
          <w:b/>
          <w:sz w:val="22"/>
          <w:szCs w:val="22"/>
        </w:rPr>
        <w:t>2</w:t>
      </w:r>
      <w:r w:rsidR="000E6CE6" w:rsidRPr="000E6CE6">
        <w:rPr>
          <w:rFonts w:ascii="Arial" w:hAnsi="Arial" w:cs="Arial"/>
          <w:b/>
          <w:sz w:val="22"/>
          <w:szCs w:val="22"/>
        </w:rPr>
        <w:t>4</w:t>
      </w:r>
      <w:r w:rsidRPr="000E6CE6">
        <w:rPr>
          <w:rFonts w:ascii="Arial" w:hAnsi="Arial" w:cs="Arial"/>
          <w:b/>
          <w:sz w:val="22"/>
          <w:szCs w:val="22"/>
        </w:rPr>
        <w:t>.</w:t>
      </w:r>
      <w:r w:rsidR="000E6CE6" w:rsidRPr="000E6CE6">
        <w:rPr>
          <w:rFonts w:ascii="Arial" w:hAnsi="Arial" w:cs="Arial"/>
          <w:b/>
          <w:sz w:val="22"/>
          <w:szCs w:val="22"/>
        </w:rPr>
        <w:t>0</w:t>
      </w:r>
      <w:r w:rsidRPr="000E6CE6">
        <w:rPr>
          <w:rFonts w:ascii="Arial" w:hAnsi="Arial" w:cs="Arial"/>
          <w:b/>
          <w:sz w:val="22"/>
          <w:szCs w:val="22"/>
        </w:rPr>
        <w:t>00,00m²</w:t>
      </w:r>
    </w:p>
    <w:p w:rsidR="00547879" w:rsidRPr="000E6CE6" w:rsidRDefault="00547879" w:rsidP="00547879">
      <w:pPr>
        <w:spacing w:line="336" w:lineRule="auto"/>
        <w:ind w:left="142" w:right="85"/>
        <w:jc w:val="both"/>
        <w:rPr>
          <w:rFonts w:ascii="Arial" w:hAnsi="Arial" w:cs="Arial"/>
          <w:b/>
          <w:sz w:val="22"/>
          <w:szCs w:val="22"/>
        </w:rPr>
      </w:pPr>
    </w:p>
    <w:p w:rsidR="00547879" w:rsidRPr="000E6CE6" w:rsidRDefault="00547879" w:rsidP="00547879">
      <w:pPr>
        <w:numPr>
          <w:ilvl w:val="0"/>
          <w:numId w:val="1"/>
        </w:numPr>
        <w:spacing w:line="360" w:lineRule="auto"/>
        <w:ind w:left="142" w:firstLine="0"/>
        <w:contextualSpacing/>
        <w:jc w:val="both"/>
        <w:rPr>
          <w:rFonts w:ascii="Arial" w:hAnsi="Arial" w:cs="Arial"/>
          <w:b/>
          <w:sz w:val="22"/>
          <w:szCs w:val="22"/>
        </w:rPr>
      </w:pPr>
      <w:r w:rsidRPr="000E6CE6">
        <w:rPr>
          <w:rFonts w:ascii="Arial" w:hAnsi="Arial" w:cs="Arial"/>
          <w:b/>
          <w:sz w:val="22"/>
          <w:szCs w:val="22"/>
        </w:rPr>
        <w:t>OBSERVAÇÕES PRELIMINARES</w:t>
      </w:r>
    </w:p>
    <w:p w:rsidR="00547879" w:rsidRPr="000E6CE6" w:rsidRDefault="00547879" w:rsidP="00547879">
      <w:pPr>
        <w:spacing w:line="336" w:lineRule="auto"/>
        <w:ind w:left="142"/>
        <w:jc w:val="both"/>
        <w:rPr>
          <w:rFonts w:ascii="Arial" w:hAnsi="Arial" w:cs="Arial"/>
          <w:sz w:val="22"/>
          <w:szCs w:val="22"/>
        </w:rPr>
      </w:pPr>
      <w:r w:rsidRPr="000E6CE6">
        <w:rPr>
          <w:rFonts w:ascii="Arial" w:hAnsi="Arial" w:cs="Arial"/>
          <w:sz w:val="22"/>
          <w:szCs w:val="22"/>
        </w:rPr>
        <w:tab/>
        <w:t xml:space="preserve">É de responsabilidade da CONTRATADA, o fornecimento de todos os materiais, equipamentos e mão de obra de primeira linha necessária ao cumprimento integral do objeto da licitação, baseando-se nos projetos básicos fornecidos e nos demais projetos a serem elaborados bem como nos respectivos memoriais descritivos, responsabilizando-se pelo atendimento a todos os dispositivos legais vigentes, bem como pelo cumprimento de normas técnicas da ABNT e demais pertinentes, normas de segurança, pagamento de encargos, taxas, emolumentos, </w:t>
      </w:r>
      <w:proofErr w:type="spellStart"/>
      <w:r w:rsidRPr="000E6CE6">
        <w:rPr>
          <w:rFonts w:ascii="Arial" w:hAnsi="Arial" w:cs="Arial"/>
          <w:sz w:val="22"/>
          <w:szCs w:val="22"/>
        </w:rPr>
        <w:t>etc</w:t>
      </w:r>
      <w:proofErr w:type="spellEnd"/>
      <w:r w:rsidRPr="000E6CE6">
        <w:rPr>
          <w:rFonts w:ascii="Arial" w:hAnsi="Arial" w:cs="Arial"/>
          <w:sz w:val="22"/>
          <w:szCs w:val="22"/>
        </w:rPr>
        <w:t xml:space="preserve">, e por todos os danos causados às obras e ou serviços, bem como a terceiros, reparando, consertando, substituindo, ressarcindo, </w:t>
      </w:r>
      <w:proofErr w:type="spellStart"/>
      <w:r w:rsidRPr="000E6CE6">
        <w:rPr>
          <w:rFonts w:ascii="Arial" w:hAnsi="Arial" w:cs="Arial"/>
          <w:sz w:val="22"/>
          <w:szCs w:val="22"/>
        </w:rPr>
        <w:t>etc</w:t>
      </w:r>
      <w:proofErr w:type="spellEnd"/>
      <w:r w:rsidRPr="000E6CE6">
        <w:rPr>
          <w:rFonts w:ascii="Arial" w:hAnsi="Arial" w:cs="Arial"/>
          <w:sz w:val="22"/>
          <w:szCs w:val="22"/>
        </w:rPr>
        <w:t>, os seus respectivos proprietários.</w:t>
      </w:r>
    </w:p>
    <w:p w:rsidR="00547879" w:rsidRPr="000E6CE6" w:rsidRDefault="00547879" w:rsidP="00547879">
      <w:pPr>
        <w:spacing w:line="336" w:lineRule="auto"/>
        <w:ind w:left="142"/>
        <w:jc w:val="both"/>
        <w:rPr>
          <w:rFonts w:ascii="Arial" w:hAnsi="Arial" w:cs="Arial"/>
          <w:sz w:val="22"/>
          <w:szCs w:val="22"/>
        </w:rPr>
      </w:pPr>
      <w:r w:rsidRPr="000E6CE6">
        <w:rPr>
          <w:rFonts w:ascii="Arial" w:hAnsi="Arial" w:cs="Arial"/>
          <w:sz w:val="22"/>
          <w:szCs w:val="22"/>
        </w:rPr>
        <w:tab/>
        <w:t>Quando houver dúvidas nos projetos, nas especificações, no memorial deverão ser consultados a FISCALIZAÇÃO e o engenheiro projetista para as definições.</w:t>
      </w:r>
    </w:p>
    <w:p w:rsidR="00547879" w:rsidRPr="000E6CE6" w:rsidRDefault="00547879" w:rsidP="00547879">
      <w:pPr>
        <w:spacing w:line="336" w:lineRule="auto"/>
        <w:ind w:left="142"/>
        <w:jc w:val="both"/>
        <w:rPr>
          <w:rFonts w:ascii="Arial" w:hAnsi="Arial" w:cs="Arial"/>
          <w:sz w:val="22"/>
          <w:szCs w:val="22"/>
        </w:rPr>
      </w:pPr>
      <w:r w:rsidRPr="000E6CE6">
        <w:rPr>
          <w:rFonts w:ascii="Arial" w:hAnsi="Arial" w:cs="Arial"/>
          <w:sz w:val="22"/>
          <w:szCs w:val="22"/>
        </w:rPr>
        <w:tab/>
        <w:t>O presente memorial descritivo de procedimentos estabelece as condições técnicas a serem obedecidas na execução dos serviços acima citados, fixando os parâmetros mínimos a serem atendidos para materiais e serviços, e constituirão parte integrante dos contratos.</w:t>
      </w:r>
    </w:p>
    <w:p w:rsidR="00547879" w:rsidRPr="000E6CE6" w:rsidRDefault="00547879" w:rsidP="00547879">
      <w:pPr>
        <w:spacing w:line="336" w:lineRule="auto"/>
        <w:ind w:left="142"/>
        <w:jc w:val="both"/>
        <w:rPr>
          <w:rFonts w:ascii="Arial" w:hAnsi="Arial" w:cs="Arial"/>
          <w:sz w:val="22"/>
          <w:szCs w:val="22"/>
        </w:rPr>
      </w:pPr>
      <w:r w:rsidRPr="000E6CE6">
        <w:rPr>
          <w:rFonts w:ascii="Arial" w:hAnsi="Arial" w:cs="Arial"/>
          <w:sz w:val="22"/>
          <w:szCs w:val="22"/>
        </w:rPr>
        <w:tab/>
        <w:t>Todos os serviços deverão ser executados rigorosamente em consonância com os projetos básicos fornecidos, com os demais projetos e ou detalhes a serem elaborados e ou modificações pela CONTRATADA, com as prescrições contidas no presente memorial, com as normas técnicas da ABNT, legislações Federal, Estadual, Municipal e outras pertinentes.</w:t>
      </w:r>
    </w:p>
    <w:p w:rsidR="00547879" w:rsidRPr="000E6CE6" w:rsidRDefault="00547879" w:rsidP="00547879">
      <w:pPr>
        <w:spacing w:line="336" w:lineRule="auto"/>
        <w:ind w:left="142"/>
        <w:jc w:val="both"/>
        <w:rPr>
          <w:rFonts w:ascii="Arial" w:hAnsi="Arial" w:cs="Arial"/>
          <w:b/>
          <w:sz w:val="22"/>
          <w:szCs w:val="22"/>
        </w:rPr>
      </w:pPr>
    </w:p>
    <w:p w:rsidR="00547879" w:rsidRPr="000E6CE6" w:rsidRDefault="00547879" w:rsidP="00547879">
      <w:pPr>
        <w:numPr>
          <w:ilvl w:val="0"/>
          <w:numId w:val="1"/>
        </w:numPr>
        <w:spacing w:line="360" w:lineRule="auto"/>
        <w:ind w:left="142" w:firstLine="0"/>
        <w:contextualSpacing/>
        <w:jc w:val="both"/>
        <w:rPr>
          <w:rFonts w:ascii="Arial" w:hAnsi="Arial" w:cs="Arial"/>
          <w:b/>
          <w:sz w:val="22"/>
          <w:szCs w:val="22"/>
        </w:rPr>
      </w:pPr>
      <w:r w:rsidRPr="000E6CE6">
        <w:rPr>
          <w:rFonts w:ascii="Arial" w:hAnsi="Arial" w:cs="Arial"/>
          <w:b/>
          <w:sz w:val="22"/>
          <w:szCs w:val="22"/>
        </w:rPr>
        <w:t>OBJETO DA CONTRATAÇÃO</w:t>
      </w:r>
    </w:p>
    <w:p w:rsidR="00547879" w:rsidRPr="000E6CE6" w:rsidRDefault="00547879" w:rsidP="00547879">
      <w:pPr>
        <w:spacing w:line="336" w:lineRule="auto"/>
        <w:ind w:left="142"/>
        <w:jc w:val="both"/>
        <w:rPr>
          <w:rFonts w:ascii="Arial" w:hAnsi="Arial" w:cs="Arial"/>
          <w:sz w:val="22"/>
          <w:szCs w:val="22"/>
        </w:rPr>
      </w:pPr>
      <w:r w:rsidRPr="000E6CE6">
        <w:rPr>
          <w:rFonts w:ascii="Arial" w:hAnsi="Arial" w:cs="Arial"/>
          <w:sz w:val="22"/>
          <w:szCs w:val="22"/>
        </w:rPr>
        <w:tab/>
        <w:t>Execução de serviço de pavimentação asfáltica em CBUQ sobre pedras irregulares, em trecho da</w:t>
      </w:r>
      <w:r w:rsidR="00B83021">
        <w:rPr>
          <w:rFonts w:ascii="Arial" w:hAnsi="Arial" w:cs="Arial"/>
          <w:sz w:val="22"/>
          <w:szCs w:val="22"/>
        </w:rPr>
        <w:t>s</w:t>
      </w:r>
      <w:r w:rsidRPr="000E6CE6">
        <w:rPr>
          <w:rFonts w:ascii="Arial" w:hAnsi="Arial" w:cs="Arial"/>
          <w:sz w:val="22"/>
          <w:szCs w:val="22"/>
        </w:rPr>
        <w:t xml:space="preserve"> Estrada</w:t>
      </w:r>
      <w:r w:rsidR="00B83021">
        <w:rPr>
          <w:rFonts w:ascii="Arial" w:hAnsi="Arial" w:cs="Arial"/>
          <w:sz w:val="22"/>
          <w:szCs w:val="22"/>
        </w:rPr>
        <w:t>s</w:t>
      </w:r>
      <w:r w:rsidRPr="000E6CE6">
        <w:rPr>
          <w:rFonts w:ascii="Arial" w:hAnsi="Arial" w:cs="Arial"/>
          <w:sz w:val="22"/>
          <w:szCs w:val="22"/>
        </w:rPr>
        <w:t xml:space="preserve"> Vicina</w:t>
      </w:r>
      <w:r w:rsidR="00B83021">
        <w:rPr>
          <w:rFonts w:ascii="Arial" w:hAnsi="Arial" w:cs="Arial"/>
          <w:sz w:val="22"/>
          <w:szCs w:val="22"/>
        </w:rPr>
        <w:t>is</w:t>
      </w:r>
      <w:r w:rsidRPr="000E6CE6">
        <w:rPr>
          <w:rFonts w:ascii="Arial" w:hAnsi="Arial" w:cs="Arial"/>
          <w:sz w:val="22"/>
          <w:szCs w:val="22"/>
        </w:rPr>
        <w:t xml:space="preserve"> MP-0</w:t>
      </w:r>
      <w:r w:rsidR="000E6CE6" w:rsidRPr="000E6CE6">
        <w:rPr>
          <w:rFonts w:ascii="Arial" w:hAnsi="Arial" w:cs="Arial"/>
          <w:sz w:val="22"/>
          <w:szCs w:val="22"/>
        </w:rPr>
        <w:t>4</w:t>
      </w:r>
      <w:r w:rsidRPr="000E6CE6">
        <w:rPr>
          <w:rFonts w:ascii="Arial" w:hAnsi="Arial" w:cs="Arial"/>
          <w:sz w:val="22"/>
          <w:szCs w:val="22"/>
        </w:rPr>
        <w:t>0</w:t>
      </w:r>
      <w:r w:rsidR="000E6CE6" w:rsidRPr="000E6CE6">
        <w:rPr>
          <w:rFonts w:ascii="Arial" w:hAnsi="Arial" w:cs="Arial"/>
          <w:sz w:val="22"/>
          <w:szCs w:val="22"/>
        </w:rPr>
        <w:t xml:space="preserve"> e MP-141</w:t>
      </w:r>
      <w:r w:rsidRPr="000E6CE6">
        <w:rPr>
          <w:rFonts w:ascii="Arial" w:hAnsi="Arial" w:cs="Arial"/>
          <w:sz w:val="22"/>
          <w:szCs w:val="22"/>
        </w:rPr>
        <w:t>,</w:t>
      </w:r>
      <w:r w:rsidR="00A1593D" w:rsidRPr="000E6CE6">
        <w:rPr>
          <w:rFonts w:ascii="Arial" w:hAnsi="Arial" w:cs="Arial"/>
          <w:sz w:val="22"/>
          <w:szCs w:val="22"/>
        </w:rPr>
        <w:t xml:space="preserve"> inici</w:t>
      </w:r>
      <w:bookmarkStart w:id="0" w:name="_GoBack"/>
      <w:bookmarkEnd w:id="0"/>
      <w:r w:rsidR="00A1593D" w:rsidRPr="000E6CE6">
        <w:rPr>
          <w:rFonts w:ascii="Arial" w:hAnsi="Arial" w:cs="Arial"/>
          <w:sz w:val="22"/>
          <w:szCs w:val="22"/>
        </w:rPr>
        <w:t>ando no perímetro urbano</w:t>
      </w:r>
      <w:r w:rsidR="000E6CE6" w:rsidRPr="000E6CE6">
        <w:rPr>
          <w:rFonts w:ascii="Arial" w:hAnsi="Arial" w:cs="Arial"/>
          <w:sz w:val="22"/>
          <w:szCs w:val="22"/>
        </w:rPr>
        <w:t xml:space="preserve"> com término nas duas pontes sobre o Rio Pato Branco, na Comunidade Rio Pato Branco,</w:t>
      </w:r>
      <w:r w:rsidRPr="000E6CE6">
        <w:rPr>
          <w:rFonts w:ascii="Arial" w:hAnsi="Arial" w:cs="Arial"/>
          <w:sz w:val="22"/>
          <w:szCs w:val="22"/>
        </w:rPr>
        <w:t xml:space="preserve"> os serviços de pavimentação serão executados conforme a indicação abaixo, a pavimentação deverá ser executada em uma única etapa.</w:t>
      </w:r>
    </w:p>
    <w:p w:rsidR="00547879" w:rsidRPr="000E6CE6" w:rsidRDefault="00547879" w:rsidP="00547879">
      <w:pPr>
        <w:spacing w:line="336" w:lineRule="auto"/>
        <w:ind w:left="142"/>
        <w:jc w:val="both"/>
        <w:rPr>
          <w:rFonts w:ascii="Arial" w:hAnsi="Arial" w:cs="Arial"/>
          <w:sz w:val="22"/>
          <w:szCs w:val="22"/>
        </w:rPr>
      </w:pPr>
      <w:r w:rsidRPr="000E6CE6">
        <w:rPr>
          <w:rFonts w:ascii="Arial" w:hAnsi="Arial" w:cs="Arial"/>
          <w:sz w:val="22"/>
          <w:szCs w:val="22"/>
        </w:rPr>
        <w:tab/>
        <w:t>A finalidade do projeto é apresentar soluções para a melhoria do tráfego, escoamento da safra</w:t>
      </w:r>
      <w:r w:rsidR="000E6CE6" w:rsidRPr="000E6CE6">
        <w:rPr>
          <w:rFonts w:ascii="Arial" w:hAnsi="Arial" w:cs="Arial"/>
          <w:sz w:val="22"/>
          <w:szCs w:val="22"/>
        </w:rPr>
        <w:t xml:space="preserve"> e transporte dos produtos oriundos da bacia leiteira</w:t>
      </w:r>
      <w:r w:rsidRPr="000E6CE6">
        <w:rPr>
          <w:rFonts w:ascii="Arial" w:hAnsi="Arial" w:cs="Arial"/>
          <w:sz w:val="22"/>
          <w:szCs w:val="22"/>
        </w:rPr>
        <w:t xml:space="preserve"> e por este trecho o município utiliza para o transporte escolar</w:t>
      </w:r>
      <w:r w:rsidR="00A1593D" w:rsidRPr="000E6CE6">
        <w:rPr>
          <w:rFonts w:ascii="Arial" w:hAnsi="Arial" w:cs="Arial"/>
          <w:sz w:val="22"/>
          <w:szCs w:val="22"/>
        </w:rPr>
        <w:t>, possibilitando segurança e conforto para as pessoas que utilizam.</w:t>
      </w:r>
    </w:p>
    <w:p w:rsidR="00A1593D" w:rsidRPr="000E6CE6" w:rsidRDefault="00A1593D" w:rsidP="00547879">
      <w:pPr>
        <w:spacing w:line="336" w:lineRule="auto"/>
        <w:ind w:left="142"/>
        <w:jc w:val="both"/>
        <w:rPr>
          <w:rFonts w:ascii="Arial" w:hAnsi="Arial" w:cs="Arial"/>
          <w:sz w:val="22"/>
          <w:szCs w:val="22"/>
        </w:rPr>
      </w:pPr>
    </w:p>
    <w:p w:rsidR="00547879" w:rsidRPr="000E6CE6" w:rsidRDefault="00547879" w:rsidP="00547879">
      <w:pPr>
        <w:numPr>
          <w:ilvl w:val="0"/>
          <w:numId w:val="1"/>
        </w:numPr>
        <w:spacing w:line="360" w:lineRule="auto"/>
        <w:ind w:left="142" w:firstLine="0"/>
        <w:contextualSpacing/>
        <w:jc w:val="both"/>
        <w:rPr>
          <w:rFonts w:ascii="Arial" w:hAnsi="Arial" w:cs="Arial"/>
          <w:b/>
          <w:sz w:val="22"/>
          <w:szCs w:val="22"/>
        </w:rPr>
      </w:pPr>
      <w:r w:rsidRPr="000E6CE6">
        <w:rPr>
          <w:rFonts w:ascii="Arial" w:hAnsi="Arial" w:cs="Arial"/>
          <w:b/>
          <w:sz w:val="22"/>
          <w:szCs w:val="22"/>
        </w:rPr>
        <w:lastRenderedPageBreak/>
        <w:t>PAVIMENTAÇÃO</w:t>
      </w:r>
    </w:p>
    <w:p w:rsidR="00547879" w:rsidRPr="000E6CE6" w:rsidRDefault="00547879" w:rsidP="00547879">
      <w:pPr>
        <w:spacing w:line="336" w:lineRule="auto"/>
        <w:ind w:left="142"/>
        <w:jc w:val="both"/>
        <w:rPr>
          <w:rFonts w:ascii="Arial" w:hAnsi="Arial" w:cs="Arial"/>
          <w:sz w:val="22"/>
          <w:szCs w:val="22"/>
        </w:rPr>
      </w:pPr>
      <w:r w:rsidRPr="000E6CE6">
        <w:rPr>
          <w:rFonts w:ascii="Arial" w:hAnsi="Arial" w:cs="Arial"/>
          <w:sz w:val="22"/>
          <w:szCs w:val="22"/>
        </w:rPr>
        <w:tab/>
        <w:t>A base da pavimentação já existe é composto por pedras irregulares em todo o trecho a ser pavimentado com CBUQ.</w:t>
      </w:r>
    </w:p>
    <w:p w:rsidR="00547879" w:rsidRPr="000E6CE6" w:rsidRDefault="00547879" w:rsidP="00547879">
      <w:pPr>
        <w:spacing w:line="336" w:lineRule="auto"/>
        <w:ind w:left="142"/>
        <w:jc w:val="both"/>
        <w:rPr>
          <w:rFonts w:ascii="Arial" w:hAnsi="Arial" w:cs="Arial"/>
          <w:sz w:val="22"/>
          <w:szCs w:val="22"/>
        </w:rPr>
      </w:pPr>
    </w:p>
    <w:p w:rsidR="00547879" w:rsidRPr="000E6CE6" w:rsidRDefault="00547879" w:rsidP="00547879">
      <w:pPr>
        <w:spacing w:line="336" w:lineRule="auto"/>
        <w:ind w:left="142"/>
        <w:jc w:val="both"/>
        <w:rPr>
          <w:rFonts w:ascii="Arial" w:hAnsi="Arial" w:cs="Arial"/>
          <w:b/>
          <w:sz w:val="22"/>
          <w:szCs w:val="22"/>
        </w:rPr>
      </w:pPr>
      <w:r w:rsidRPr="000E6CE6">
        <w:rPr>
          <w:rFonts w:ascii="Arial" w:hAnsi="Arial" w:cs="Arial"/>
          <w:b/>
          <w:sz w:val="22"/>
          <w:szCs w:val="22"/>
        </w:rPr>
        <w:tab/>
        <w:t>3.1. Estrada Vicinal</w:t>
      </w:r>
      <w:r w:rsidR="00AD3107" w:rsidRPr="000E6CE6">
        <w:rPr>
          <w:rFonts w:ascii="Arial" w:hAnsi="Arial" w:cs="Arial"/>
          <w:b/>
          <w:sz w:val="22"/>
          <w:szCs w:val="22"/>
        </w:rPr>
        <w:t xml:space="preserve"> – MP-0</w:t>
      </w:r>
      <w:r w:rsidR="000E6CE6" w:rsidRPr="000E6CE6">
        <w:rPr>
          <w:rFonts w:ascii="Arial" w:hAnsi="Arial" w:cs="Arial"/>
          <w:b/>
          <w:sz w:val="22"/>
          <w:szCs w:val="22"/>
        </w:rPr>
        <w:t>4</w:t>
      </w:r>
      <w:r w:rsidR="00AD3107" w:rsidRPr="000E6CE6">
        <w:rPr>
          <w:rFonts w:ascii="Arial" w:hAnsi="Arial" w:cs="Arial"/>
          <w:b/>
          <w:sz w:val="22"/>
          <w:szCs w:val="22"/>
        </w:rPr>
        <w:t>0</w:t>
      </w:r>
      <w:r w:rsidR="000E6CE6" w:rsidRPr="000E6CE6">
        <w:rPr>
          <w:rFonts w:ascii="Arial" w:hAnsi="Arial" w:cs="Arial"/>
          <w:b/>
          <w:sz w:val="22"/>
          <w:szCs w:val="22"/>
        </w:rPr>
        <w:t xml:space="preserve"> e MP-141</w:t>
      </w:r>
    </w:p>
    <w:p w:rsidR="00547879" w:rsidRPr="000E6CE6" w:rsidRDefault="00547879" w:rsidP="00547879">
      <w:pPr>
        <w:spacing w:line="336" w:lineRule="auto"/>
        <w:ind w:left="142"/>
        <w:jc w:val="both"/>
        <w:rPr>
          <w:rFonts w:ascii="Arial" w:hAnsi="Arial" w:cs="Arial"/>
          <w:sz w:val="22"/>
          <w:szCs w:val="22"/>
        </w:rPr>
      </w:pPr>
      <w:r w:rsidRPr="000E6CE6">
        <w:rPr>
          <w:rFonts w:ascii="Arial" w:hAnsi="Arial" w:cs="Arial"/>
          <w:sz w:val="22"/>
          <w:szCs w:val="22"/>
        </w:rPr>
        <w:tab/>
        <w:t>O trecho a ser recapeado</w:t>
      </w:r>
      <w:r w:rsidR="00A1593D" w:rsidRPr="000E6CE6">
        <w:rPr>
          <w:rFonts w:ascii="Arial" w:hAnsi="Arial" w:cs="Arial"/>
          <w:sz w:val="22"/>
          <w:szCs w:val="22"/>
        </w:rPr>
        <w:t xml:space="preserve"> está com base em pavimentação poliédrica consolidada e</w:t>
      </w:r>
      <w:r w:rsidRPr="000E6CE6">
        <w:rPr>
          <w:rFonts w:ascii="Arial" w:hAnsi="Arial" w:cs="Arial"/>
          <w:sz w:val="22"/>
          <w:szCs w:val="22"/>
        </w:rPr>
        <w:t xml:space="preserve"> adequada para receber a pavimentação em CBUQ, com capa de 5cm de espessura.</w:t>
      </w:r>
    </w:p>
    <w:p w:rsidR="00547879" w:rsidRPr="000E6CE6" w:rsidRDefault="00547879" w:rsidP="00547879">
      <w:pPr>
        <w:spacing w:line="336" w:lineRule="auto"/>
        <w:ind w:left="142"/>
        <w:jc w:val="both"/>
        <w:rPr>
          <w:rFonts w:ascii="Arial" w:hAnsi="Arial" w:cs="Arial"/>
          <w:sz w:val="22"/>
          <w:szCs w:val="22"/>
        </w:rPr>
      </w:pPr>
      <w:r w:rsidRPr="000E6CE6">
        <w:rPr>
          <w:rFonts w:ascii="Arial" w:hAnsi="Arial" w:cs="Arial"/>
          <w:sz w:val="22"/>
          <w:szCs w:val="22"/>
        </w:rPr>
        <w:tab/>
        <w:t>As delimitações das vias serão através da pintura das faixas contínuas.</w:t>
      </w:r>
    </w:p>
    <w:p w:rsidR="00547879" w:rsidRPr="000E6CE6" w:rsidRDefault="00547879" w:rsidP="00547879">
      <w:pPr>
        <w:spacing w:line="336" w:lineRule="auto"/>
        <w:ind w:left="142"/>
        <w:jc w:val="both"/>
        <w:rPr>
          <w:rFonts w:ascii="Arial" w:hAnsi="Arial" w:cs="Arial"/>
          <w:sz w:val="22"/>
          <w:szCs w:val="22"/>
        </w:rPr>
      </w:pPr>
      <w:r w:rsidRPr="000E6CE6">
        <w:rPr>
          <w:rFonts w:ascii="Arial" w:hAnsi="Arial" w:cs="Arial"/>
          <w:sz w:val="22"/>
          <w:szCs w:val="22"/>
        </w:rPr>
        <w:tab/>
        <w:t>A pavimentação asfáltica em CBUQ a ser executada será composta das seguintes fases:</w:t>
      </w:r>
    </w:p>
    <w:p w:rsidR="00547879" w:rsidRPr="000E6CE6" w:rsidRDefault="00547879" w:rsidP="00547879">
      <w:pPr>
        <w:spacing w:line="336" w:lineRule="auto"/>
        <w:ind w:left="142"/>
        <w:jc w:val="both"/>
        <w:rPr>
          <w:rFonts w:ascii="Arial" w:hAnsi="Arial" w:cs="Arial"/>
          <w:sz w:val="22"/>
          <w:szCs w:val="22"/>
        </w:rPr>
      </w:pPr>
      <w:r w:rsidRPr="000E6CE6">
        <w:rPr>
          <w:rFonts w:ascii="Arial" w:hAnsi="Arial" w:cs="Arial"/>
          <w:sz w:val="22"/>
          <w:szCs w:val="22"/>
        </w:rPr>
        <w:tab/>
        <w:t>- Limpeza dos bordos da estrada;</w:t>
      </w:r>
    </w:p>
    <w:p w:rsidR="00547879" w:rsidRPr="000E6CE6" w:rsidRDefault="00547879" w:rsidP="00547879">
      <w:pPr>
        <w:spacing w:line="336" w:lineRule="auto"/>
        <w:ind w:left="142"/>
        <w:jc w:val="both"/>
        <w:rPr>
          <w:rFonts w:ascii="Arial" w:hAnsi="Arial" w:cs="Arial"/>
          <w:sz w:val="22"/>
          <w:szCs w:val="22"/>
        </w:rPr>
      </w:pPr>
      <w:r w:rsidRPr="000E6CE6">
        <w:rPr>
          <w:rFonts w:ascii="Arial" w:hAnsi="Arial" w:cs="Arial"/>
          <w:sz w:val="22"/>
          <w:szCs w:val="22"/>
        </w:rPr>
        <w:tab/>
        <w:t>- Pintura de ligação RR-1C, para execução d</w:t>
      </w:r>
      <w:r w:rsidR="00AD3107" w:rsidRPr="000E6CE6">
        <w:rPr>
          <w:rFonts w:ascii="Arial" w:hAnsi="Arial" w:cs="Arial"/>
          <w:sz w:val="22"/>
          <w:szCs w:val="22"/>
        </w:rPr>
        <w:t xml:space="preserve">o </w:t>
      </w:r>
      <w:proofErr w:type="spellStart"/>
      <w:r w:rsidR="00AD3107" w:rsidRPr="000E6CE6">
        <w:rPr>
          <w:rFonts w:ascii="Arial" w:hAnsi="Arial" w:cs="Arial"/>
          <w:sz w:val="22"/>
          <w:szCs w:val="22"/>
        </w:rPr>
        <w:t>reperfilamento</w:t>
      </w:r>
      <w:proofErr w:type="spellEnd"/>
      <w:r w:rsidRPr="000E6CE6">
        <w:rPr>
          <w:rFonts w:ascii="Arial" w:hAnsi="Arial" w:cs="Arial"/>
          <w:sz w:val="22"/>
          <w:szCs w:val="22"/>
        </w:rPr>
        <w:t xml:space="preserve"> em CBUQ, com largura de 6,</w:t>
      </w:r>
      <w:r w:rsidR="00BB3EC2" w:rsidRPr="000E6CE6">
        <w:rPr>
          <w:rFonts w:ascii="Arial" w:hAnsi="Arial" w:cs="Arial"/>
          <w:sz w:val="22"/>
          <w:szCs w:val="22"/>
        </w:rPr>
        <w:t>0</w:t>
      </w:r>
      <w:r w:rsidRPr="000E6CE6">
        <w:rPr>
          <w:rFonts w:ascii="Arial" w:hAnsi="Arial" w:cs="Arial"/>
          <w:sz w:val="22"/>
          <w:szCs w:val="22"/>
        </w:rPr>
        <w:t xml:space="preserve"> metros</w:t>
      </w:r>
      <w:r w:rsidR="00AD3107" w:rsidRPr="000E6CE6">
        <w:rPr>
          <w:rFonts w:ascii="Arial" w:hAnsi="Arial" w:cs="Arial"/>
          <w:sz w:val="22"/>
          <w:szCs w:val="22"/>
        </w:rPr>
        <w:t>;</w:t>
      </w:r>
    </w:p>
    <w:p w:rsidR="00AD3107" w:rsidRPr="000E6CE6" w:rsidRDefault="00AD3107" w:rsidP="00547879">
      <w:pPr>
        <w:spacing w:line="336" w:lineRule="auto"/>
        <w:ind w:left="142"/>
        <w:jc w:val="both"/>
        <w:rPr>
          <w:rFonts w:ascii="Arial" w:hAnsi="Arial" w:cs="Arial"/>
          <w:sz w:val="22"/>
          <w:szCs w:val="22"/>
        </w:rPr>
      </w:pPr>
      <w:r w:rsidRPr="000E6CE6">
        <w:rPr>
          <w:rFonts w:ascii="Arial" w:hAnsi="Arial" w:cs="Arial"/>
          <w:sz w:val="22"/>
          <w:szCs w:val="22"/>
        </w:rPr>
        <w:tab/>
        <w:t xml:space="preserve">- Execução de </w:t>
      </w:r>
      <w:proofErr w:type="spellStart"/>
      <w:r w:rsidRPr="000E6CE6">
        <w:rPr>
          <w:rFonts w:ascii="Arial" w:hAnsi="Arial" w:cs="Arial"/>
          <w:sz w:val="22"/>
          <w:szCs w:val="22"/>
        </w:rPr>
        <w:t>reperfilamento</w:t>
      </w:r>
      <w:proofErr w:type="spellEnd"/>
      <w:r w:rsidRPr="000E6CE6">
        <w:rPr>
          <w:rFonts w:ascii="Arial" w:hAnsi="Arial" w:cs="Arial"/>
          <w:sz w:val="22"/>
          <w:szCs w:val="22"/>
        </w:rPr>
        <w:t xml:space="preserve"> em CBUQ, espessura de 2cm, com largura de 6,0 metros;</w:t>
      </w:r>
    </w:p>
    <w:p w:rsidR="00AD3107" w:rsidRPr="000E6CE6" w:rsidRDefault="00AD3107" w:rsidP="00547879">
      <w:pPr>
        <w:spacing w:line="336" w:lineRule="auto"/>
        <w:ind w:left="142"/>
        <w:jc w:val="both"/>
        <w:rPr>
          <w:rFonts w:ascii="Arial" w:hAnsi="Arial" w:cs="Arial"/>
          <w:sz w:val="22"/>
          <w:szCs w:val="22"/>
        </w:rPr>
      </w:pPr>
      <w:r w:rsidRPr="000E6CE6">
        <w:rPr>
          <w:rFonts w:ascii="Arial" w:hAnsi="Arial" w:cs="Arial"/>
          <w:sz w:val="22"/>
          <w:szCs w:val="22"/>
        </w:rPr>
        <w:tab/>
        <w:t>- Pintura de ligação RR-1C, para execução da capa de rolamento, com largura de 6,0 metros;</w:t>
      </w:r>
    </w:p>
    <w:p w:rsidR="00547879" w:rsidRPr="000E6CE6" w:rsidRDefault="00547879" w:rsidP="00547879">
      <w:pPr>
        <w:spacing w:line="336" w:lineRule="auto"/>
        <w:ind w:left="142"/>
        <w:jc w:val="both"/>
        <w:rPr>
          <w:rFonts w:ascii="Arial" w:hAnsi="Arial" w:cs="Arial"/>
          <w:sz w:val="22"/>
          <w:szCs w:val="22"/>
        </w:rPr>
      </w:pPr>
      <w:r w:rsidRPr="000E6CE6">
        <w:rPr>
          <w:rFonts w:ascii="Arial" w:hAnsi="Arial" w:cs="Arial"/>
          <w:sz w:val="22"/>
          <w:szCs w:val="22"/>
        </w:rPr>
        <w:tab/>
        <w:t xml:space="preserve">- Execução da capa asfáltica em CBUQ, espessura de </w:t>
      </w:r>
      <w:r w:rsidR="00AD3107" w:rsidRPr="000E6CE6">
        <w:rPr>
          <w:rFonts w:ascii="Arial" w:hAnsi="Arial" w:cs="Arial"/>
          <w:sz w:val="22"/>
          <w:szCs w:val="22"/>
        </w:rPr>
        <w:t>3</w:t>
      </w:r>
      <w:r w:rsidRPr="000E6CE6">
        <w:rPr>
          <w:rFonts w:ascii="Arial" w:hAnsi="Arial" w:cs="Arial"/>
          <w:sz w:val="22"/>
          <w:szCs w:val="22"/>
        </w:rPr>
        <w:t>cm, com largura de 6,0 metros</w:t>
      </w:r>
    </w:p>
    <w:p w:rsidR="00547879" w:rsidRPr="000E6CE6" w:rsidRDefault="00547879" w:rsidP="00547879">
      <w:pPr>
        <w:spacing w:line="336" w:lineRule="auto"/>
        <w:ind w:left="142"/>
        <w:jc w:val="both"/>
        <w:rPr>
          <w:rFonts w:ascii="Arial" w:hAnsi="Arial" w:cs="Arial"/>
          <w:sz w:val="22"/>
          <w:szCs w:val="22"/>
        </w:rPr>
      </w:pPr>
      <w:r w:rsidRPr="000E6CE6">
        <w:rPr>
          <w:rFonts w:ascii="Arial" w:hAnsi="Arial" w:cs="Arial"/>
          <w:sz w:val="22"/>
          <w:szCs w:val="22"/>
        </w:rPr>
        <w:tab/>
        <w:t>- Execução da pintura das faixas de sinalização horizontal</w:t>
      </w:r>
    </w:p>
    <w:p w:rsidR="00547879" w:rsidRPr="000E6CE6" w:rsidRDefault="00547879" w:rsidP="00547879">
      <w:pPr>
        <w:spacing w:line="336" w:lineRule="auto"/>
        <w:ind w:left="142"/>
        <w:jc w:val="both"/>
        <w:rPr>
          <w:rFonts w:ascii="Arial" w:hAnsi="Arial" w:cs="Arial"/>
          <w:sz w:val="22"/>
          <w:szCs w:val="22"/>
        </w:rPr>
      </w:pPr>
      <w:r w:rsidRPr="000E6CE6">
        <w:rPr>
          <w:rFonts w:ascii="Arial" w:hAnsi="Arial" w:cs="Arial"/>
          <w:sz w:val="22"/>
          <w:szCs w:val="22"/>
        </w:rPr>
        <w:tab/>
        <w:t>- Instalação das placas de advertência e regulamentação ao longo do</w:t>
      </w:r>
      <w:r w:rsidR="000E6CE6" w:rsidRPr="000E6CE6">
        <w:rPr>
          <w:rFonts w:ascii="Arial" w:hAnsi="Arial" w:cs="Arial"/>
          <w:sz w:val="22"/>
          <w:szCs w:val="22"/>
        </w:rPr>
        <w:t>s</w:t>
      </w:r>
      <w:r w:rsidRPr="000E6CE6">
        <w:rPr>
          <w:rFonts w:ascii="Arial" w:hAnsi="Arial" w:cs="Arial"/>
          <w:sz w:val="22"/>
          <w:szCs w:val="22"/>
        </w:rPr>
        <w:t xml:space="preserve"> trecho</w:t>
      </w:r>
      <w:r w:rsidR="000E6CE6" w:rsidRPr="000E6CE6">
        <w:rPr>
          <w:rFonts w:ascii="Arial" w:hAnsi="Arial" w:cs="Arial"/>
          <w:sz w:val="22"/>
          <w:szCs w:val="22"/>
        </w:rPr>
        <w:t>s</w:t>
      </w:r>
      <w:r w:rsidRPr="000E6CE6">
        <w:rPr>
          <w:rFonts w:ascii="Arial" w:hAnsi="Arial" w:cs="Arial"/>
          <w:sz w:val="22"/>
          <w:szCs w:val="22"/>
        </w:rPr>
        <w:t>.</w:t>
      </w:r>
    </w:p>
    <w:p w:rsidR="00AD3107" w:rsidRPr="000E6CE6" w:rsidRDefault="00AD3107" w:rsidP="00547879">
      <w:pPr>
        <w:spacing w:line="336" w:lineRule="auto"/>
        <w:ind w:left="142"/>
        <w:jc w:val="both"/>
        <w:rPr>
          <w:rFonts w:ascii="Arial" w:hAnsi="Arial" w:cs="Arial"/>
          <w:sz w:val="22"/>
          <w:szCs w:val="22"/>
        </w:rPr>
      </w:pPr>
    </w:p>
    <w:p w:rsidR="00547879" w:rsidRPr="000E6CE6" w:rsidRDefault="000E6CE6" w:rsidP="00547879">
      <w:pPr>
        <w:numPr>
          <w:ilvl w:val="0"/>
          <w:numId w:val="1"/>
        </w:numPr>
        <w:spacing w:line="360" w:lineRule="auto"/>
        <w:ind w:left="142" w:firstLine="0"/>
        <w:contextualSpacing/>
        <w:jc w:val="both"/>
        <w:rPr>
          <w:rFonts w:ascii="Arial" w:hAnsi="Arial" w:cs="Arial"/>
          <w:b/>
          <w:sz w:val="22"/>
          <w:szCs w:val="22"/>
        </w:rPr>
      </w:pPr>
      <w:r w:rsidRPr="000E6CE6">
        <w:rPr>
          <w:rFonts w:ascii="Arial" w:hAnsi="Arial" w:cs="Arial"/>
          <w:b/>
          <w:sz w:val="22"/>
          <w:szCs w:val="22"/>
        </w:rPr>
        <w:t>PINTURA DE LIGAÇÃO</w:t>
      </w:r>
    </w:p>
    <w:p w:rsidR="000E6CE6" w:rsidRPr="000E6CE6" w:rsidRDefault="000E6CE6" w:rsidP="000E6CE6">
      <w:pPr>
        <w:spacing w:line="336" w:lineRule="auto"/>
        <w:ind w:firstLine="708"/>
        <w:jc w:val="both"/>
        <w:rPr>
          <w:rFonts w:ascii="Arial" w:hAnsi="Arial" w:cs="Arial"/>
          <w:color w:val="000000"/>
          <w:sz w:val="22"/>
          <w:szCs w:val="22"/>
          <w:shd w:val="clear" w:color="auto" w:fill="FFFFFF"/>
        </w:rPr>
      </w:pPr>
      <w:r w:rsidRPr="000E6CE6">
        <w:rPr>
          <w:rFonts w:ascii="Arial" w:hAnsi="Arial" w:cs="Arial"/>
          <w:color w:val="000000"/>
          <w:sz w:val="22"/>
          <w:szCs w:val="22"/>
          <w:shd w:val="clear" w:color="auto" w:fill="FFFFFF"/>
        </w:rPr>
        <w:t>Consiste na aplicação de ligante betuminoso, RR-1C, sobre a superfície de base coesiva ou pavimento betuminoso anterior à execução de uma camada betuminosa qualquer, objetivando promover condições de aderência entre as camadas.</w:t>
      </w:r>
    </w:p>
    <w:p w:rsidR="000E6CE6" w:rsidRPr="000E6CE6" w:rsidRDefault="000E6CE6" w:rsidP="000E6CE6">
      <w:pPr>
        <w:spacing w:line="336" w:lineRule="auto"/>
        <w:ind w:firstLine="708"/>
        <w:jc w:val="both"/>
        <w:rPr>
          <w:rFonts w:ascii="Arial" w:hAnsi="Arial" w:cs="Arial"/>
          <w:sz w:val="22"/>
          <w:szCs w:val="22"/>
        </w:rPr>
      </w:pPr>
      <w:r w:rsidRPr="000E6CE6">
        <w:rPr>
          <w:rFonts w:ascii="Arial" w:hAnsi="Arial" w:cs="Arial"/>
          <w:sz w:val="22"/>
          <w:szCs w:val="22"/>
        </w:rPr>
        <w:t>A taxa normal de trabalho situa-se em torno 0,5 l/m², tornando-se os parâmetros recomendados pela especificação de serviço do DNER.</w:t>
      </w:r>
    </w:p>
    <w:p w:rsidR="00547879" w:rsidRPr="000E6CE6" w:rsidRDefault="00547879" w:rsidP="00547879">
      <w:pPr>
        <w:spacing w:line="336" w:lineRule="auto"/>
        <w:ind w:left="142"/>
        <w:jc w:val="both"/>
        <w:rPr>
          <w:rFonts w:ascii="Arial" w:hAnsi="Arial" w:cs="Arial"/>
          <w:sz w:val="22"/>
          <w:szCs w:val="22"/>
        </w:rPr>
      </w:pPr>
    </w:p>
    <w:p w:rsidR="00547879" w:rsidRPr="000E6CE6" w:rsidRDefault="00547879" w:rsidP="00547879">
      <w:pPr>
        <w:numPr>
          <w:ilvl w:val="0"/>
          <w:numId w:val="1"/>
        </w:numPr>
        <w:spacing w:line="360" w:lineRule="auto"/>
        <w:ind w:left="142" w:firstLine="0"/>
        <w:contextualSpacing/>
        <w:jc w:val="both"/>
        <w:rPr>
          <w:rFonts w:ascii="Arial" w:hAnsi="Arial" w:cs="Arial"/>
          <w:b/>
          <w:sz w:val="22"/>
          <w:szCs w:val="22"/>
        </w:rPr>
      </w:pPr>
      <w:r w:rsidRPr="000E6CE6">
        <w:rPr>
          <w:rFonts w:ascii="Arial" w:hAnsi="Arial" w:cs="Arial"/>
          <w:b/>
          <w:sz w:val="22"/>
          <w:szCs w:val="22"/>
        </w:rPr>
        <w:t>CONCRETO BETUMINOSO USINADO A QUENTE - CBUQ</w:t>
      </w:r>
    </w:p>
    <w:p w:rsidR="00547879" w:rsidRPr="000E6CE6" w:rsidRDefault="00547879" w:rsidP="00547879">
      <w:pPr>
        <w:spacing w:line="336" w:lineRule="auto"/>
        <w:ind w:left="142"/>
        <w:jc w:val="both"/>
        <w:rPr>
          <w:rFonts w:ascii="Arial" w:hAnsi="Arial" w:cs="Arial"/>
          <w:sz w:val="22"/>
          <w:szCs w:val="22"/>
        </w:rPr>
      </w:pPr>
      <w:r w:rsidRPr="000E6CE6">
        <w:rPr>
          <w:rFonts w:ascii="Arial" w:hAnsi="Arial" w:cs="Arial"/>
          <w:sz w:val="22"/>
          <w:szCs w:val="22"/>
        </w:rPr>
        <w:tab/>
        <w:t xml:space="preserve">O concreto betuminoso consistirá de uma camada de mistura compreendendo agregado, asfalto e </w:t>
      </w:r>
      <w:proofErr w:type="spellStart"/>
      <w:r w:rsidRPr="000E6CE6">
        <w:rPr>
          <w:rFonts w:ascii="Arial" w:hAnsi="Arial" w:cs="Arial"/>
          <w:sz w:val="22"/>
          <w:szCs w:val="22"/>
        </w:rPr>
        <w:t>filler</w:t>
      </w:r>
      <w:proofErr w:type="spellEnd"/>
      <w:r w:rsidRPr="000E6CE6">
        <w:rPr>
          <w:rFonts w:ascii="Arial" w:hAnsi="Arial" w:cs="Arial"/>
          <w:sz w:val="22"/>
          <w:szCs w:val="22"/>
        </w:rPr>
        <w:t xml:space="preserve"> devidamente dosada, misturada e homogeneizada em usina, espalhada e comprimida a quente.</w:t>
      </w:r>
    </w:p>
    <w:p w:rsidR="00547879" w:rsidRPr="000E6CE6" w:rsidRDefault="00547879" w:rsidP="00547879">
      <w:pPr>
        <w:spacing w:line="336" w:lineRule="auto"/>
        <w:ind w:left="142"/>
        <w:jc w:val="both"/>
        <w:rPr>
          <w:rFonts w:ascii="Arial" w:hAnsi="Arial" w:cs="Arial"/>
          <w:sz w:val="22"/>
          <w:szCs w:val="22"/>
        </w:rPr>
      </w:pPr>
      <w:r w:rsidRPr="000E6CE6">
        <w:rPr>
          <w:rFonts w:ascii="Arial" w:hAnsi="Arial" w:cs="Arial"/>
          <w:sz w:val="22"/>
          <w:szCs w:val="22"/>
        </w:rPr>
        <w:tab/>
        <w:t>Sobre a base</w:t>
      </w:r>
      <w:r w:rsidR="000E6CE6" w:rsidRPr="000E6CE6">
        <w:rPr>
          <w:rFonts w:ascii="Arial" w:hAnsi="Arial" w:cs="Arial"/>
          <w:sz w:val="22"/>
          <w:szCs w:val="22"/>
        </w:rPr>
        <w:t xml:space="preserve"> </w:t>
      </w:r>
      <w:r w:rsidRPr="000E6CE6">
        <w:rPr>
          <w:rFonts w:ascii="Arial" w:hAnsi="Arial" w:cs="Arial"/>
          <w:sz w:val="22"/>
          <w:szCs w:val="22"/>
        </w:rPr>
        <w:t>imprimada</w:t>
      </w:r>
      <w:r w:rsidR="00AD3107" w:rsidRPr="000E6CE6">
        <w:rPr>
          <w:rFonts w:ascii="Arial" w:hAnsi="Arial" w:cs="Arial"/>
          <w:sz w:val="22"/>
          <w:szCs w:val="22"/>
        </w:rPr>
        <w:t xml:space="preserve"> e/ou executada a pintura de ligação</w:t>
      </w:r>
      <w:r w:rsidRPr="000E6CE6">
        <w:rPr>
          <w:rFonts w:ascii="Arial" w:hAnsi="Arial" w:cs="Arial"/>
          <w:sz w:val="22"/>
          <w:szCs w:val="22"/>
        </w:rPr>
        <w:t>, a mistura será espalhada, de modo a apresentar, quando comprimida, a espessura do projeto.</w:t>
      </w:r>
    </w:p>
    <w:p w:rsidR="00547879" w:rsidRPr="000E6CE6" w:rsidRDefault="00547879" w:rsidP="00547879">
      <w:pPr>
        <w:spacing w:line="336" w:lineRule="auto"/>
        <w:jc w:val="both"/>
        <w:rPr>
          <w:rFonts w:ascii="Arial" w:hAnsi="Arial" w:cs="Arial"/>
          <w:b/>
          <w:sz w:val="22"/>
          <w:szCs w:val="22"/>
        </w:rPr>
      </w:pPr>
    </w:p>
    <w:p w:rsidR="00547879" w:rsidRPr="000E6CE6" w:rsidRDefault="00547879" w:rsidP="00547879">
      <w:pPr>
        <w:spacing w:line="336" w:lineRule="auto"/>
        <w:ind w:left="142"/>
        <w:jc w:val="both"/>
        <w:rPr>
          <w:rFonts w:ascii="Arial" w:hAnsi="Arial" w:cs="Arial"/>
          <w:sz w:val="22"/>
          <w:szCs w:val="22"/>
        </w:rPr>
      </w:pPr>
      <w:r w:rsidRPr="000E6CE6">
        <w:rPr>
          <w:rFonts w:ascii="Arial" w:hAnsi="Arial" w:cs="Arial"/>
          <w:sz w:val="22"/>
          <w:szCs w:val="22"/>
        </w:rPr>
        <w:tab/>
        <w:t>- Espessura</w:t>
      </w:r>
      <w:r w:rsidR="00AD3107" w:rsidRPr="000E6CE6">
        <w:rPr>
          <w:rFonts w:ascii="Arial" w:hAnsi="Arial" w:cs="Arial"/>
          <w:sz w:val="22"/>
          <w:szCs w:val="22"/>
        </w:rPr>
        <w:t xml:space="preserve"> do </w:t>
      </w:r>
      <w:proofErr w:type="spellStart"/>
      <w:r w:rsidR="00AD3107" w:rsidRPr="000E6CE6">
        <w:rPr>
          <w:rFonts w:ascii="Arial" w:hAnsi="Arial" w:cs="Arial"/>
          <w:sz w:val="22"/>
          <w:szCs w:val="22"/>
        </w:rPr>
        <w:t>reperfilamento</w:t>
      </w:r>
      <w:proofErr w:type="spellEnd"/>
      <w:r w:rsidR="00AD3107" w:rsidRPr="000E6CE6">
        <w:rPr>
          <w:rFonts w:ascii="Arial" w:hAnsi="Arial" w:cs="Arial"/>
          <w:sz w:val="22"/>
          <w:szCs w:val="22"/>
        </w:rPr>
        <w:t xml:space="preserve"> de 2cm e da</w:t>
      </w:r>
      <w:r w:rsidRPr="000E6CE6">
        <w:rPr>
          <w:rFonts w:ascii="Arial" w:hAnsi="Arial" w:cs="Arial"/>
          <w:sz w:val="22"/>
          <w:szCs w:val="22"/>
        </w:rPr>
        <w:t xml:space="preserve"> capa de </w:t>
      </w:r>
      <w:r w:rsidR="00AD3107" w:rsidRPr="000E6CE6">
        <w:rPr>
          <w:rFonts w:ascii="Arial" w:hAnsi="Arial" w:cs="Arial"/>
          <w:sz w:val="22"/>
          <w:szCs w:val="22"/>
        </w:rPr>
        <w:t>3</w:t>
      </w:r>
      <w:r w:rsidRPr="000E6CE6">
        <w:rPr>
          <w:rFonts w:ascii="Arial" w:hAnsi="Arial" w:cs="Arial"/>
          <w:sz w:val="22"/>
          <w:szCs w:val="22"/>
        </w:rPr>
        <w:t>cm, aplicado em toda extensão do</w:t>
      </w:r>
      <w:r w:rsidR="000E6CE6" w:rsidRPr="000E6CE6">
        <w:rPr>
          <w:rFonts w:ascii="Arial" w:hAnsi="Arial" w:cs="Arial"/>
          <w:sz w:val="22"/>
          <w:szCs w:val="22"/>
        </w:rPr>
        <w:t>s</w:t>
      </w:r>
      <w:r w:rsidRPr="000E6CE6">
        <w:rPr>
          <w:rFonts w:ascii="Arial" w:hAnsi="Arial" w:cs="Arial"/>
          <w:sz w:val="22"/>
          <w:szCs w:val="22"/>
        </w:rPr>
        <w:t xml:space="preserve"> tre</w:t>
      </w:r>
      <w:r w:rsidR="00AD3107" w:rsidRPr="000E6CE6">
        <w:rPr>
          <w:rFonts w:ascii="Arial" w:hAnsi="Arial" w:cs="Arial"/>
          <w:sz w:val="22"/>
          <w:szCs w:val="22"/>
        </w:rPr>
        <w:t>cho</w:t>
      </w:r>
      <w:r w:rsidR="000E6CE6" w:rsidRPr="000E6CE6">
        <w:rPr>
          <w:rFonts w:ascii="Arial" w:hAnsi="Arial" w:cs="Arial"/>
          <w:sz w:val="22"/>
          <w:szCs w:val="22"/>
        </w:rPr>
        <w:t>s</w:t>
      </w:r>
      <w:r w:rsidR="00AD3107" w:rsidRPr="000E6CE6">
        <w:rPr>
          <w:rFonts w:ascii="Arial" w:hAnsi="Arial" w:cs="Arial"/>
          <w:sz w:val="22"/>
          <w:szCs w:val="22"/>
        </w:rPr>
        <w:t xml:space="preserve"> e com largura de 6,0 metros, para a pista de rolamento;</w:t>
      </w:r>
    </w:p>
    <w:p w:rsidR="00547879" w:rsidRPr="000E6CE6" w:rsidRDefault="00547879" w:rsidP="00547879">
      <w:pPr>
        <w:spacing w:line="336" w:lineRule="auto"/>
        <w:ind w:left="142"/>
        <w:jc w:val="both"/>
        <w:rPr>
          <w:rFonts w:ascii="Arial" w:hAnsi="Arial" w:cs="Arial"/>
          <w:sz w:val="22"/>
          <w:szCs w:val="22"/>
        </w:rPr>
      </w:pPr>
    </w:p>
    <w:p w:rsidR="00547879" w:rsidRPr="000E6CE6" w:rsidRDefault="00547879" w:rsidP="00547879">
      <w:pPr>
        <w:spacing w:line="336" w:lineRule="auto"/>
        <w:ind w:left="142"/>
        <w:jc w:val="both"/>
        <w:rPr>
          <w:rFonts w:ascii="Arial" w:hAnsi="Arial" w:cs="Arial"/>
          <w:sz w:val="22"/>
          <w:szCs w:val="22"/>
        </w:rPr>
      </w:pPr>
      <w:r w:rsidRPr="000E6CE6">
        <w:rPr>
          <w:rFonts w:ascii="Arial" w:hAnsi="Arial" w:cs="Arial"/>
          <w:sz w:val="22"/>
          <w:szCs w:val="22"/>
        </w:rPr>
        <w:lastRenderedPageBreak/>
        <w:tab/>
        <w:t>As misturas devem atender às especificações da relação betume/vazios ou aos valores mínimos de vazios do agregado mineral, dados pela linha inclinada do ábaco página 4/9 DNER-ES-P 22-71 das Especificações Gerais Para Obras Rodoviárias do DNER.</w:t>
      </w:r>
    </w:p>
    <w:p w:rsidR="00547879" w:rsidRPr="000E6CE6" w:rsidRDefault="00547879" w:rsidP="00547879">
      <w:pPr>
        <w:spacing w:line="336" w:lineRule="auto"/>
        <w:ind w:left="142"/>
        <w:jc w:val="both"/>
        <w:rPr>
          <w:rFonts w:ascii="Arial" w:hAnsi="Arial" w:cs="Arial"/>
          <w:sz w:val="22"/>
          <w:szCs w:val="22"/>
        </w:rPr>
      </w:pPr>
      <w:r w:rsidRPr="000E6CE6">
        <w:rPr>
          <w:rFonts w:ascii="Arial" w:hAnsi="Arial" w:cs="Arial"/>
          <w:sz w:val="22"/>
          <w:szCs w:val="22"/>
        </w:rPr>
        <w:tab/>
        <w:t xml:space="preserve"> O equipamento para espalhamento e acabamento deverá ser constituído de </w:t>
      </w:r>
      <w:proofErr w:type="spellStart"/>
      <w:r w:rsidRPr="000E6CE6">
        <w:rPr>
          <w:rFonts w:ascii="Arial" w:hAnsi="Arial" w:cs="Arial"/>
          <w:sz w:val="22"/>
          <w:szCs w:val="22"/>
        </w:rPr>
        <w:t>pavimentadoras</w:t>
      </w:r>
      <w:proofErr w:type="spellEnd"/>
      <w:r w:rsidRPr="000E6CE6">
        <w:rPr>
          <w:rFonts w:ascii="Arial" w:hAnsi="Arial" w:cs="Arial"/>
          <w:sz w:val="22"/>
          <w:szCs w:val="22"/>
        </w:rPr>
        <w:t xml:space="preserve"> automotrizes, capazes de espalhar e conformar a mistura no alinhamento, cotas e abaulamento requeridos. As acabadoras deverão ser equipadas com parafusos sem fim, para colocar a mistura exatamente nas faixas, e possuir dispositivos rápidos e eficientes de direção, além de marchas para a frente e para trás. As acabadoras deverão ser equipadas com alisadores e dispositivos para aquecimento dos mesmos, à temperatura requerida, para colocação da mistura sem irregularidades.</w:t>
      </w:r>
    </w:p>
    <w:p w:rsidR="00547879" w:rsidRPr="000E6CE6" w:rsidRDefault="00547879" w:rsidP="00547879">
      <w:pPr>
        <w:spacing w:line="336" w:lineRule="auto"/>
        <w:ind w:left="142"/>
        <w:jc w:val="both"/>
        <w:rPr>
          <w:rFonts w:ascii="Arial" w:hAnsi="Arial" w:cs="Arial"/>
          <w:sz w:val="22"/>
          <w:szCs w:val="22"/>
        </w:rPr>
      </w:pPr>
      <w:r w:rsidRPr="000E6CE6">
        <w:rPr>
          <w:rFonts w:ascii="Arial" w:hAnsi="Arial" w:cs="Arial"/>
          <w:sz w:val="22"/>
          <w:szCs w:val="22"/>
        </w:rPr>
        <w:tab/>
        <w:t xml:space="preserve">O equipamento para compressão será constituído por rolo pneumático e rolo metálico liso, tipo tandem, ou outro equipamento aprovado pela fiscalização. Os rolos compressores, tipo tandem, devem ter uma carga de 8 a 12 toneladas. Os rolos pneumáticos, </w:t>
      </w:r>
      <w:proofErr w:type="spellStart"/>
      <w:r w:rsidRPr="000E6CE6">
        <w:rPr>
          <w:rFonts w:ascii="Arial" w:hAnsi="Arial" w:cs="Arial"/>
          <w:sz w:val="22"/>
          <w:szCs w:val="22"/>
        </w:rPr>
        <w:t>autopropulsores</w:t>
      </w:r>
      <w:proofErr w:type="spellEnd"/>
      <w:r w:rsidRPr="000E6CE6">
        <w:rPr>
          <w:rFonts w:ascii="Arial" w:hAnsi="Arial" w:cs="Arial"/>
          <w:sz w:val="22"/>
          <w:szCs w:val="22"/>
        </w:rPr>
        <w:t>, devem ser dotados de pneus que permitam a calibragem de 35 a 120 libras por polegada quadrada.</w:t>
      </w:r>
    </w:p>
    <w:p w:rsidR="00547879" w:rsidRPr="000E6CE6" w:rsidRDefault="00547879" w:rsidP="00547879">
      <w:pPr>
        <w:spacing w:line="336" w:lineRule="auto"/>
        <w:ind w:left="142"/>
        <w:jc w:val="both"/>
        <w:rPr>
          <w:rFonts w:ascii="Arial" w:hAnsi="Arial" w:cs="Arial"/>
          <w:sz w:val="22"/>
          <w:szCs w:val="22"/>
        </w:rPr>
      </w:pPr>
      <w:r w:rsidRPr="000E6CE6">
        <w:rPr>
          <w:rFonts w:ascii="Arial" w:hAnsi="Arial" w:cs="Arial"/>
          <w:sz w:val="22"/>
          <w:szCs w:val="22"/>
        </w:rPr>
        <w:tab/>
        <w:t>O equipamento em operação deve ser suficiente para comprimir a mistura à densidade requerida, enquanto está se encontrar em condições de trabalhabilidade.</w:t>
      </w:r>
    </w:p>
    <w:p w:rsidR="00547879" w:rsidRPr="000E6CE6" w:rsidRDefault="00547879" w:rsidP="00547879">
      <w:pPr>
        <w:spacing w:line="336" w:lineRule="auto"/>
        <w:ind w:left="142"/>
        <w:jc w:val="both"/>
        <w:rPr>
          <w:rFonts w:ascii="Arial" w:hAnsi="Arial" w:cs="Arial"/>
          <w:sz w:val="22"/>
          <w:szCs w:val="22"/>
        </w:rPr>
      </w:pPr>
      <w:r w:rsidRPr="000E6CE6">
        <w:rPr>
          <w:rFonts w:ascii="Arial" w:hAnsi="Arial" w:cs="Arial"/>
          <w:sz w:val="22"/>
          <w:szCs w:val="22"/>
        </w:rPr>
        <w:tab/>
        <w:t>Os caminhões basculantes para o transporte da mistura, deverão ter caçambas metálicas robustas, limpas e lisas, ligeiramente lubrificadas com água e sabão, óleo cru fino, óleo parafínico, ou solução de cal, de modo a evitar a aderência da mistura às chapas.</w:t>
      </w:r>
    </w:p>
    <w:p w:rsidR="00547879" w:rsidRPr="000E6CE6" w:rsidRDefault="00547879" w:rsidP="00547879">
      <w:pPr>
        <w:spacing w:line="336" w:lineRule="auto"/>
        <w:ind w:left="142"/>
        <w:jc w:val="both"/>
        <w:rPr>
          <w:rFonts w:ascii="Arial" w:hAnsi="Arial" w:cs="Arial"/>
          <w:sz w:val="22"/>
          <w:szCs w:val="22"/>
        </w:rPr>
      </w:pPr>
      <w:r w:rsidRPr="000E6CE6">
        <w:rPr>
          <w:rFonts w:ascii="Arial" w:hAnsi="Arial" w:cs="Arial"/>
          <w:sz w:val="22"/>
          <w:szCs w:val="22"/>
        </w:rPr>
        <w:tab/>
        <w:t>A distribuição do CBUQ deve ser feita por máquinas acabadoras, conforme já descrito.</w:t>
      </w:r>
    </w:p>
    <w:p w:rsidR="00547879" w:rsidRPr="000E6CE6" w:rsidRDefault="00547879" w:rsidP="00547879">
      <w:pPr>
        <w:spacing w:line="336" w:lineRule="auto"/>
        <w:ind w:left="142"/>
        <w:jc w:val="both"/>
        <w:rPr>
          <w:rFonts w:ascii="Arial" w:hAnsi="Arial" w:cs="Arial"/>
          <w:sz w:val="22"/>
          <w:szCs w:val="22"/>
        </w:rPr>
      </w:pPr>
      <w:r w:rsidRPr="000E6CE6">
        <w:rPr>
          <w:rFonts w:ascii="Arial" w:hAnsi="Arial" w:cs="Arial"/>
          <w:sz w:val="22"/>
          <w:szCs w:val="22"/>
        </w:rPr>
        <w:tab/>
        <w:t>Caso ocorram irregularidades na superfície da camada, estas deverão ser sanadas pela adição manual de CBUQ, sendo o espalhamento efetuado por meio de ancinhos e rodos metálicos.</w:t>
      </w:r>
    </w:p>
    <w:p w:rsidR="00547879" w:rsidRPr="000E6CE6" w:rsidRDefault="00547879" w:rsidP="00547879">
      <w:pPr>
        <w:spacing w:line="336" w:lineRule="auto"/>
        <w:ind w:left="142"/>
        <w:jc w:val="both"/>
        <w:rPr>
          <w:rFonts w:ascii="Arial" w:hAnsi="Arial" w:cs="Arial"/>
          <w:sz w:val="22"/>
          <w:szCs w:val="22"/>
        </w:rPr>
      </w:pPr>
    </w:p>
    <w:p w:rsidR="00547879" w:rsidRPr="000E6CE6" w:rsidRDefault="000C2554" w:rsidP="00547879">
      <w:pPr>
        <w:numPr>
          <w:ilvl w:val="0"/>
          <w:numId w:val="1"/>
        </w:numPr>
        <w:spacing w:line="360" w:lineRule="auto"/>
        <w:ind w:left="142" w:firstLine="0"/>
        <w:contextualSpacing/>
        <w:jc w:val="both"/>
        <w:rPr>
          <w:rFonts w:ascii="Arial" w:hAnsi="Arial" w:cs="Arial"/>
          <w:b/>
          <w:sz w:val="22"/>
          <w:szCs w:val="22"/>
        </w:rPr>
      </w:pPr>
      <w:r w:rsidRPr="000E6CE6">
        <w:rPr>
          <w:rFonts w:ascii="Arial" w:hAnsi="Arial" w:cs="Arial"/>
          <w:b/>
          <w:sz w:val="22"/>
          <w:szCs w:val="22"/>
        </w:rPr>
        <w:t>SINALIZAÇÃO</w:t>
      </w:r>
    </w:p>
    <w:p w:rsidR="00547879" w:rsidRPr="000E6CE6" w:rsidRDefault="00547879" w:rsidP="00547879">
      <w:pPr>
        <w:spacing w:line="336" w:lineRule="auto"/>
        <w:ind w:left="142"/>
        <w:jc w:val="both"/>
        <w:rPr>
          <w:rFonts w:ascii="Arial" w:hAnsi="Arial" w:cs="Arial"/>
          <w:sz w:val="22"/>
          <w:szCs w:val="22"/>
        </w:rPr>
      </w:pPr>
      <w:r w:rsidRPr="000E6CE6">
        <w:rPr>
          <w:rFonts w:ascii="Arial" w:hAnsi="Arial" w:cs="Arial"/>
          <w:sz w:val="22"/>
          <w:szCs w:val="22"/>
        </w:rPr>
        <w:tab/>
        <w:t xml:space="preserve">Será executada a sinalização horizontal da pista de rolamento (no eixo serão executadas 2 faixas contínuas e em cada lateral </w:t>
      </w:r>
      <w:proofErr w:type="gramStart"/>
      <w:r w:rsidRPr="000E6CE6">
        <w:rPr>
          <w:rFonts w:ascii="Arial" w:hAnsi="Arial" w:cs="Arial"/>
          <w:sz w:val="22"/>
          <w:szCs w:val="22"/>
        </w:rPr>
        <w:t>01 faixa</w:t>
      </w:r>
      <w:proofErr w:type="gramEnd"/>
      <w:r w:rsidRPr="000E6CE6">
        <w:rPr>
          <w:rFonts w:ascii="Arial" w:hAnsi="Arial" w:cs="Arial"/>
          <w:sz w:val="22"/>
          <w:szCs w:val="22"/>
        </w:rPr>
        <w:t xml:space="preserve"> contínua) de acordo com Normas do CONTRAN.</w:t>
      </w:r>
    </w:p>
    <w:p w:rsidR="00547879" w:rsidRPr="000E6CE6" w:rsidRDefault="00547879" w:rsidP="00547879">
      <w:pPr>
        <w:spacing w:line="336" w:lineRule="auto"/>
        <w:ind w:left="142"/>
        <w:jc w:val="both"/>
        <w:rPr>
          <w:rFonts w:ascii="Arial" w:hAnsi="Arial" w:cs="Arial"/>
          <w:sz w:val="22"/>
          <w:szCs w:val="22"/>
        </w:rPr>
      </w:pPr>
      <w:r w:rsidRPr="000E6CE6">
        <w:rPr>
          <w:rFonts w:ascii="Arial" w:hAnsi="Arial" w:cs="Arial"/>
          <w:sz w:val="22"/>
          <w:szCs w:val="22"/>
        </w:rPr>
        <w:tab/>
        <w:t>- Faixa eixo da pista e nos bordos, com espessura de 12cm, extensão conforme projeto.</w:t>
      </w:r>
    </w:p>
    <w:p w:rsidR="000C2554" w:rsidRPr="000E6CE6" w:rsidRDefault="000C2554" w:rsidP="00547879">
      <w:pPr>
        <w:spacing w:line="336" w:lineRule="auto"/>
        <w:ind w:left="142"/>
        <w:jc w:val="both"/>
        <w:rPr>
          <w:rFonts w:ascii="Arial" w:hAnsi="Arial" w:cs="Arial"/>
          <w:sz w:val="22"/>
          <w:szCs w:val="22"/>
        </w:rPr>
      </w:pPr>
      <w:r w:rsidRPr="000E6CE6">
        <w:rPr>
          <w:rFonts w:ascii="Arial" w:hAnsi="Arial" w:cs="Arial"/>
          <w:sz w:val="22"/>
          <w:szCs w:val="22"/>
        </w:rPr>
        <w:tab/>
        <w:t>Serão instaladas placas de sinalização vertical, indicativas e advertência ao longo do</w:t>
      </w:r>
      <w:r w:rsidR="000E6CE6" w:rsidRPr="000E6CE6">
        <w:rPr>
          <w:rFonts w:ascii="Arial" w:hAnsi="Arial" w:cs="Arial"/>
          <w:sz w:val="22"/>
          <w:szCs w:val="22"/>
        </w:rPr>
        <w:t>s</w:t>
      </w:r>
      <w:r w:rsidRPr="000E6CE6">
        <w:rPr>
          <w:rFonts w:ascii="Arial" w:hAnsi="Arial" w:cs="Arial"/>
          <w:sz w:val="22"/>
          <w:szCs w:val="22"/>
        </w:rPr>
        <w:t xml:space="preserve"> trecho</w:t>
      </w:r>
      <w:r w:rsidR="000E6CE6" w:rsidRPr="000E6CE6">
        <w:rPr>
          <w:rFonts w:ascii="Arial" w:hAnsi="Arial" w:cs="Arial"/>
          <w:sz w:val="22"/>
          <w:szCs w:val="22"/>
        </w:rPr>
        <w:t>s</w:t>
      </w:r>
      <w:r w:rsidRPr="000E6CE6">
        <w:rPr>
          <w:rFonts w:ascii="Arial" w:hAnsi="Arial" w:cs="Arial"/>
          <w:sz w:val="22"/>
          <w:szCs w:val="22"/>
        </w:rPr>
        <w:t>, conforme projeto.</w:t>
      </w:r>
    </w:p>
    <w:p w:rsidR="000C2554" w:rsidRPr="000E6CE6" w:rsidRDefault="000C2554" w:rsidP="00547879">
      <w:pPr>
        <w:spacing w:line="336" w:lineRule="auto"/>
        <w:ind w:left="142"/>
        <w:jc w:val="both"/>
        <w:rPr>
          <w:rFonts w:ascii="Arial" w:hAnsi="Arial" w:cs="Arial"/>
          <w:sz w:val="22"/>
          <w:szCs w:val="22"/>
        </w:rPr>
      </w:pPr>
    </w:p>
    <w:p w:rsidR="00547879" w:rsidRPr="000E6CE6" w:rsidRDefault="00547879" w:rsidP="00547879">
      <w:pPr>
        <w:numPr>
          <w:ilvl w:val="0"/>
          <w:numId w:val="1"/>
        </w:numPr>
        <w:spacing w:line="360" w:lineRule="auto"/>
        <w:ind w:left="142" w:firstLine="0"/>
        <w:contextualSpacing/>
        <w:jc w:val="both"/>
        <w:rPr>
          <w:rFonts w:ascii="Arial" w:hAnsi="Arial" w:cs="Arial"/>
          <w:b/>
          <w:sz w:val="22"/>
          <w:szCs w:val="22"/>
        </w:rPr>
      </w:pPr>
      <w:r w:rsidRPr="000E6CE6">
        <w:rPr>
          <w:rFonts w:ascii="Arial" w:hAnsi="Arial" w:cs="Arial"/>
          <w:b/>
          <w:sz w:val="22"/>
          <w:szCs w:val="22"/>
        </w:rPr>
        <w:t>OBSERVAÇÕES FINAIS</w:t>
      </w:r>
    </w:p>
    <w:p w:rsidR="00547879" w:rsidRPr="000E6CE6" w:rsidRDefault="00547879" w:rsidP="00547879">
      <w:pPr>
        <w:spacing w:line="360" w:lineRule="auto"/>
        <w:ind w:left="142"/>
        <w:jc w:val="both"/>
        <w:rPr>
          <w:rFonts w:ascii="Arial" w:hAnsi="Arial" w:cs="Arial"/>
          <w:sz w:val="22"/>
          <w:szCs w:val="22"/>
        </w:rPr>
      </w:pPr>
      <w:r w:rsidRPr="000E6CE6">
        <w:rPr>
          <w:rFonts w:ascii="Arial" w:hAnsi="Arial" w:cs="Arial"/>
          <w:sz w:val="22"/>
          <w:szCs w:val="22"/>
        </w:rPr>
        <w:tab/>
        <w:t>- A – Pavimento – revestimento – especificação de serviço DER-PR ESP21/91 e ou DNER-ES-P 22-71.</w:t>
      </w:r>
    </w:p>
    <w:p w:rsidR="00547879" w:rsidRPr="000E6CE6" w:rsidRDefault="00547879" w:rsidP="00547879">
      <w:pPr>
        <w:spacing w:line="360" w:lineRule="auto"/>
        <w:ind w:left="142"/>
        <w:jc w:val="both"/>
        <w:rPr>
          <w:rFonts w:ascii="Arial" w:hAnsi="Arial" w:cs="Arial"/>
          <w:sz w:val="22"/>
          <w:szCs w:val="22"/>
        </w:rPr>
      </w:pPr>
      <w:r w:rsidRPr="000E6CE6">
        <w:rPr>
          <w:rFonts w:ascii="Arial" w:hAnsi="Arial" w:cs="Arial"/>
          <w:sz w:val="22"/>
          <w:szCs w:val="22"/>
        </w:rPr>
        <w:tab/>
        <w:t>- B – Pavimento pintura de ligação – verificar especificação de serviço DER-PR ES-71/91.</w:t>
      </w:r>
    </w:p>
    <w:p w:rsidR="00547879" w:rsidRPr="000E6CE6" w:rsidRDefault="00547879" w:rsidP="00547879">
      <w:pPr>
        <w:spacing w:line="360" w:lineRule="auto"/>
        <w:ind w:left="142"/>
        <w:jc w:val="both"/>
        <w:rPr>
          <w:rFonts w:ascii="Arial" w:hAnsi="Arial" w:cs="Arial"/>
          <w:sz w:val="22"/>
          <w:szCs w:val="22"/>
        </w:rPr>
      </w:pPr>
      <w:r w:rsidRPr="000E6CE6">
        <w:rPr>
          <w:rFonts w:ascii="Arial" w:hAnsi="Arial" w:cs="Arial"/>
          <w:sz w:val="22"/>
          <w:szCs w:val="22"/>
        </w:rPr>
        <w:lastRenderedPageBreak/>
        <w:tab/>
        <w:t>- C – Composição da mistura para</w:t>
      </w:r>
      <w:r w:rsidR="00337843" w:rsidRPr="000E6CE6">
        <w:rPr>
          <w:rFonts w:ascii="Arial" w:hAnsi="Arial" w:cs="Arial"/>
          <w:sz w:val="22"/>
          <w:szCs w:val="22"/>
        </w:rPr>
        <w:t xml:space="preserve"> capa de rolamento</w:t>
      </w:r>
      <w:r w:rsidRPr="000E6CE6">
        <w:rPr>
          <w:rFonts w:ascii="Arial" w:hAnsi="Arial" w:cs="Arial"/>
          <w:sz w:val="22"/>
          <w:szCs w:val="22"/>
        </w:rPr>
        <w:t xml:space="preserve"> deve-se atender os requisitos da </w:t>
      </w:r>
      <w:r w:rsidR="00EC01CD" w:rsidRPr="000E6CE6">
        <w:rPr>
          <w:rFonts w:ascii="Arial" w:hAnsi="Arial" w:cs="Arial"/>
          <w:b/>
          <w:sz w:val="22"/>
          <w:szCs w:val="22"/>
        </w:rPr>
        <w:t>F</w:t>
      </w:r>
      <w:r w:rsidRPr="000E6CE6">
        <w:rPr>
          <w:rFonts w:ascii="Arial" w:hAnsi="Arial" w:cs="Arial"/>
          <w:b/>
          <w:sz w:val="22"/>
          <w:szCs w:val="22"/>
        </w:rPr>
        <w:t>aixa “C”</w:t>
      </w:r>
      <w:r w:rsidRPr="000E6CE6">
        <w:rPr>
          <w:rFonts w:ascii="Arial" w:hAnsi="Arial" w:cs="Arial"/>
          <w:sz w:val="22"/>
          <w:szCs w:val="22"/>
        </w:rPr>
        <w:t>, de acordo com especificações de serviço DER-PR ES-P21/05.</w:t>
      </w:r>
    </w:p>
    <w:p w:rsidR="00547879" w:rsidRPr="000E6CE6" w:rsidRDefault="00547879" w:rsidP="00547879">
      <w:pPr>
        <w:spacing w:line="360" w:lineRule="auto"/>
        <w:ind w:left="142"/>
        <w:jc w:val="both"/>
        <w:rPr>
          <w:rFonts w:ascii="Arial" w:hAnsi="Arial" w:cs="Arial"/>
          <w:sz w:val="22"/>
          <w:szCs w:val="22"/>
        </w:rPr>
      </w:pPr>
    </w:p>
    <w:p w:rsidR="00547879" w:rsidRPr="000E6CE6" w:rsidRDefault="00547879" w:rsidP="00547879">
      <w:pPr>
        <w:numPr>
          <w:ilvl w:val="0"/>
          <w:numId w:val="1"/>
        </w:numPr>
        <w:spacing w:line="360" w:lineRule="auto"/>
        <w:ind w:left="142" w:firstLine="0"/>
        <w:contextualSpacing/>
        <w:jc w:val="both"/>
        <w:rPr>
          <w:rFonts w:ascii="Arial" w:hAnsi="Arial" w:cs="Arial"/>
          <w:b/>
          <w:sz w:val="22"/>
          <w:szCs w:val="22"/>
        </w:rPr>
      </w:pPr>
      <w:r w:rsidRPr="000E6CE6">
        <w:rPr>
          <w:rFonts w:ascii="Arial" w:hAnsi="Arial" w:cs="Arial"/>
          <w:b/>
          <w:sz w:val="22"/>
          <w:szCs w:val="22"/>
        </w:rPr>
        <w:t>MATERIAL</w:t>
      </w:r>
    </w:p>
    <w:p w:rsidR="00547879" w:rsidRPr="000E6CE6" w:rsidRDefault="00547879" w:rsidP="00547879">
      <w:pPr>
        <w:spacing w:line="360" w:lineRule="auto"/>
        <w:ind w:left="142"/>
        <w:jc w:val="both"/>
        <w:rPr>
          <w:rFonts w:ascii="Arial" w:hAnsi="Arial" w:cs="Arial"/>
          <w:b/>
          <w:sz w:val="22"/>
          <w:szCs w:val="22"/>
        </w:rPr>
      </w:pPr>
      <w:r w:rsidRPr="000E6CE6">
        <w:rPr>
          <w:rFonts w:ascii="Arial" w:hAnsi="Arial" w:cs="Arial"/>
          <w:b/>
          <w:sz w:val="22"/>
          <w:szCs w:val="22"/>
        </w:rPr>
        <w:tab/>
        <w:t>8.1. Ligante Asfáltico</w:t>
      </w:r>
    </w:p>
    <w:p w:rsidR="00547879" w:rsidRPr="000E6CE6" w:rsidRDefault="00547879" w:rsidP="00547879">
      <w:pPr>
        <w:spacing w:line="360" w:lineRule="auto"/>
        <w:ind w:left="142"/>
        <w:jc w:val="both"/>
        <w:rPr>
          <w:rFonts w:ascii="Arial" w:hAnsi="Arial" w:cs="Arial"/>
          <w:sz w:val="22"/>
          <w:szCs w:val="22"/>
        </w:rPr>
      </w:pPr>
      <w:r w:rsidRPr="000E6CE6">
        <w:rPr>
          <w:rFonts w:ascii="Arial" w:hAnsi="Arial" w:cs="Arial"/>
          <w:sz w:val="22"/>
          <w:szCs w:val="22"/>
        </w:rPr>
        <w:t>Conforme subitem 5.1.2b) DA ES-p28/05 E 5.1.1 DA ES-p21/05.</w:t>
      </w:r>
    </w:p>
    <w:p w:rsidR="00BB3EC2" w:rsidRPr="000E6CE6" w:rsidRDefault="00BB3EC2" w:rsidP="00547879">
      <w:pPr>
        <w:spacing w:line="360" w:lineRule="auto"/>
        <w:ind w:left="142"/>
        <w:jc w:val="both"/>
        <w:rPr>
          <w:rFonts w:ascii="Arial" w:hAnsi="Arial" w:cs="Arial"/>
          <w:sz w:val="22"/>
          <w:szCs w:val="22"/>
        </w:rPr>
      </w:pPr>
    </w:p>
    <w:p w:rsidR="00547879" w:rsidRPr="000E6CE6" w:rsidRDefault="00547879" w:rsidP="00547879">
      <w:pPr>
        <w:spacing w:line="360" w:lineRule="auto"/>
        <w:ind w:left="142"/>
        <w:jc w:val="both"/>
        <w:rPr>
          <w:rFonts w:ascii="Arial" w:hAnsi="Arial" w:cs="Arial"/>
          <w:b/>
          <w:sz w:val="22"/>
          <w:szCs w:val="22"/>
        </w:rPr>
      </w:pPr>
      <w:r w:rsidRPr="000E6CE6">
        <w:rPr>
          <w:rFonts w:ascii="Arial" w:hAnsi="Arial" w:cs="Arial"/>
          <w:b/>
          <w:sz w:val="22"/>
          <w:szCs w:val="22"/>
        </w:rPr>
        <w:tab/>
        <w:t>8.2. Agregados</w:t>
      </w:r>
    </w:p>
    <w:p w:rsidR="00547879" w:rsidRPr="000E6CE6" w:rsidRDefault="00547879" w:rsidP="00547879">
      <w:pPr>
        <w:spacing w:line="360" w:lineRule="auto"/>
        <w:ind w:left="142"/>
        <w:jc w:val="both"/>
        <w:rPr>
          <w:rFonts w:ascii="Arial" w:hAnsi="Arial" w:cs="Arial"/>
          <w:sz w:val="22"/>
          <w:szCs w:val="22"/>
        </w:rPr>
      </w:pPr>
      <w:r w:rsidRPr="000E6CE6">
        <w:rPr>
          <w:rFonts w:ascii="Arial" w:hAnsi="Arial" w:cs="Arial"/>
          <w:sz w:val="22"/>
          <w:szCs w:val="22"/>
        </w:rPr>
        <w:tab/>
        <w:t>Deverá ser empregada pedra britada como agregado graúdo.</w:t>
      </w:r>
    </w:p>
    <w:p w:rsidR="00547879" w:rsidRPr="000E6CE6" w:rsidRDefault="00547879" w:rsidP="00547879">
      <w:pPr>
        <w:spacing w:line="360" w:lineRule="auto"/>
        <w:ind w:left="142"/>
        <w:jc w:val="both"/>
        <w:rPr>
          <w:rFonts w:ascii="Arial" w:hAnsi="Arial" w:cs="Arial"/>
          <w:sz w:val="22"/>
          <w:szCs w:val="22"/>
        </w:rPr>
      </w:pPr>
      <w:r w:rsidRPr="000E6CE6">
        <w:rPr>
          <w:rFonts w:ascii="Arial" w:hAnsi="Arial" w:cs="Arial"/>
          <w:sz w:val="22"/>
          <w:szCs w:val="22"/>
        </w:rPr>
        <w:tab/>
        <w:t xml:space="preserve">O agregado miúdo deverá ser composto parcialmente dos finos da britagem da rocha da pedreira indicado no projeto e, parcialmente, da areia proveniente do areal recomendado, as instalações deverão possuir equipamentos tipo tornado ou outro similar de forma a propiciar a redução da </w:t>
      </w:r>
      <w:proofErr w:type="spellStart"/>
      <w:r w:rsidRPr="000E6CE6">
        <w:rPr>
          <w:rFonts w:ascii="Arial" w:hAnsi="Arial" w:cs="Arial"/>
          <w:sz w:val="22"/>
          <w:szCs w:val="22"/>
        </w:rPr>
        <w:t>lamelaridade</w:t>
      </w:r>
      <w:proofErr w:type="spellEnd"/>
      <w:r w:rsidRPr="000E6CE6">
        <w:rPr>
          <w:rFonts w:ascii="Arial" w:hAnsi="Arial" w:cs="Arial"/>
          <w:sz w:val="22"/>
          <w:szCs w:val="22"/>
        </w:rPr>
        <w:t xml:space="preserve"> dos agregados graúdos e médios.</w:t>
      </w:r>
    </w:p>
    <w:p w:rsidR="00547879" w:rsidRPr="000E6CE6" w:rsidRDefault="00547879" w:rsidP="00547879">
      <w:pPr>
        <w:spacing w:line="360" w:lineRule="auto"/>
        <w:ind w:left="142"/>
        <w:jc w:val="both"/>
        <w:rPr>
          <w:rFonts w:ascii="Arial" w:hAnsi="Arial" w:cs="Arial"/>
          <w:sz w:val="22"/>
          <w:szCs w:val="22"/>
        </w:rPr>
      </w:pPr>
      <w:r w:rsidRPr="000E6CE6">
        <w:rPr>
          <w:rFonts w:ascii="Arial" w:hAnsi="Arial" w:cs="Arial"/>
          <w:sz w:val="22"/>
          <w:szCs w:val="22"/>
        </w:rPr>
        <w:tab/>
        <w:t xml:space="preserve">Como material de enchimento, </w:t>
      </w:r>
      <w:proofErr w:type="spellStart"/>
      <w:r w:rsidRPr="000E6CE6">
        <w:rPr>
          <w:rFonts w:ascii="Arial" w:hAnsi="Arial" w:cs="Arial"/>
          <w:sz w:val="22"/>
          <w:szCs w:val="22"/>
        </w:rPr>
        <w:t>filler</w:t>
      </w:r>
      <w:proofErr w:type="spellEnd"/>
      <w:r w:rsidRPr="000E6CE6">
        <w:rPr>
          <w:rFonts w:ascii="Arial" w:hAnsi="Arial" w:cs="Arial"/>
          <w:sz w:val="22"/>
          <w:szCs w:val="22"/>
        </w:rPr>
        <w:t xml:space="preserve">, deverá ser empregada a cal hidratada (CH-01), observando-se a relação </w:t>
      </w:r>
      <w:proofErr w:type="spellStart"/>
      <w:r w:rsidRPr="000E6CE6">
        <w:rPr>
          <w:rFonts w:ascii="Arial" w:hAnsi="Arial" w:cs="Arial"/>
          <w:sz w:val="22"/>
          <w:szCs w:val="22"/>
        </w:rPr>
        <w:t>filler</w:t>
      </w:r>
      <w:proofErr w:type="spellEnd"/>
      <w:r w:rsidRPr="000E6CE6">
        <w:rPr>
          <w:rFonts w:ascii="Arial" w:hAnsi="Arial" w:cs="Arial"/>
          <w:sz w:val="22"/>
          <w:szCs w:val="22"/>
        </w:rPr>
        <w:t>-asfalto especificada adiante.</w:t>
      </w:r>
    </w:p>
    <w:p w:rsidR="00547879" w:rsidRPr="000E6CE6" w:rsidRDefault="00547879" w:rsidP="00547879">
      <w:pPr>
        <w:spacing w:line="360" w:lineRule="auto"/>
        <w:ind w:left="142"/>
        <w:jc w:val="both"/>
        <w:rPr>
          <w:rFonts w:ascii="Arial" w:hAnsi="Arial" w:cs="Arial"/>
          <w:sz w:val="22"/>
          <w:szCs w:val="22"/>
        </w:rPr>
      </w:pPr>
      <w:r w:rsidRPr="000E6CE6">
        <w:rPr>
          <w:rFonts w:ascii="Arial" w:hAnsi="Arial" w:cs="Arial"/>
          <w:sz w:val="22"/>
          <w:szCs w:val="22"/>
        </w:rPr>
        <w:tab/>
        <w:t>Em nenhuma hipótese poderá haver excesso de pó aderido dos agregados britados. Para isto, cuidados especiais deverão ser tomados, principalmente se a pedreira for comercial e o agregado a ser britado estiver molhado.</w:t>
      </w:r>
    </w:p>
    <w:p w:rsidR="000E6CE6" w:rsidRPr="000E6CE6" w:rsidRDefault="000E6CE6" w:rsidP="00547879">
      <w:pPr>
        <w:spacing w:line="360" w:lineRule="auto"/>
        <w:ind w:left="142"/>
        <w:jc w:val="both"/>
        <w:rPr>
          <w:rFonts w:ascii="Arial" w:hAnsi="Arial" w:cs="Arial"/>
          <w:sz w:val="22"/>
          <w:szCs w:val="22"/>
        </w:rPr>
      </w:pPr>
    </w:p>
    <w:p w:rsidR="00547879" w:rsidRPr="000E6CE6" w:rsidRDefault="00547879" w:rsidP="00547879">
      <w:pPr>
        <w:spacing w:line="360" w:lineRule="auto"/>
        <w:ind w:left="142"/>
        <w:jc w:val="both"/>
        <w:rPr>
          <w:rFonts w:ascii="Arial" w:hAnsi="Arial" w:cs="Arial"/>
          <w:b/>
          <w:sz w:val="22"/>
          <w:szCs w:val="22"/>
        </w:rPr>
      </w:pPr>
      <w:r w:rsidRPr="000E6CE6">
        <w:rPr>
          <w:rFonts w:ascii="Arial" w:hAnsi="Arial" w:cs="Arial"/>
          <w:b/>
          <w:sz w:val="22"/>
          <w:szCs w:val="22"/>
        </w:rPr>
        <w:tab/>
        <w:t>8.3.  Composição da Mistura</w:t>
      </w:r>
    </w:p>
    <w:p w:rsidR="00547879" w:rsidRPr="000E6CE6" w:rsidRDefault="00547879" w:rsidP="00547879">
      <w:pPr>
        <w:spacing w:line="360" w:lineRule="auto"/>
        <w:ind w:left="142"/>
        <w:jc w:val="both"/>
        <w:rPr>
          <w:rFonts w:ascii="Arial" w:hAnsi="Arial" w:cs="Arial"/>
          <w:sz w:val="22"/>
          <w:szCs w:val="22"/>
        </w:rPr>
      </w:pPr>
      <w:r w:rsidRPr="000E6CE6">
        <w:rPr>
          <w:rFonts w:ascii="Arial" w:hAnsi="Arial" w:cs="Arial"/>
          <w:sz w:val="22"/>
          <w:szCs w:val="22"/>
        </w:rPr>
        <w:tab/>
        <w:t xml:space="preserve">O concreto Asfáltico Usinado a Quente com CAP 50/70 deverá seguir a especificação do DER/PR ES-P21/05 e deverá ser executada com composição granulométrica enquadrada na </w:t>
      </w:r>
      <w:r w:rsidR="00EC01CD" w:rsidRPr="000E6CE6">
        <w:rPr>
          <w:rFonts w:ascii="Arial" w:hAnsi="Arial" w:cs="Arial"/>
          <w:sz w:val="22"/>
          <w:szCs w:val="22"/>
        </w:rPr>
        <w:t>F</w:t>
      </w:r>
      <w:r w:rsidRPr="000E6CE6">
        <w:rPr>
          <w:rFonts w:ascii="Arial" w:hAnsi="Arial" w:cs="Arial"/>
          <w:sz w:val="22"/>
          <w:szCs w:val="22"/>
        </w:rPr>
        <w:t xml:space="preserve">aixa </w:t>
      </w:r>
      <w:r w:rsidR="00EC01CD" w:rsidRPr="000E6CE6">
        <w:rPr>
          <w:rFonts w:ascii="Arial" w:hAnsi="Arial" w:cs="Arial"/>
          <w:sz w:val="22"/>
          <w:szCs w:val="22"/>
        </w:rPr>
        <w:t>“</w:t>
      </w:r>
      <w:r w:rsidRPr="000E6CE6">
        <w:rPr>
          <w:rFonts w:ascii="Arial" w:hAnsi="Arial" w:cs="Arial"/>
          <w:sz w:val="22"/>
          <w:szCs w:val="22"/>
        </w:rPr>
        <w:t>C</w:t>
      </w:r>
      <w:r w:rsidR="00EC01CD" w:rsidRPr="000E6CE6">
        <w:rPr>
          <w:rFonts w:ascii="Arial" w:hAnsi="Arial" w:cs="Arial"/>
          <w:sz w:val="22"/>
          <w:szCs w:val="22"/>
        </w:rPr>
        <w:t>”</w:t>
      </w:r>
      <w:r w:rsidRPr="000E6CE6">
        <w:rPr>
          <w:rFonts w:ascii="Arial" w:hAnsi="Arial" w:cs="Arial"/>
          <w:sz w:val="22"/>
          <w:szCs w:val="22"/>
        </w:rPr>
        <w:t>, na espessura indicada em projeto.</w:t>
      </w:r>
    </w:p>
    <w:p w:rsidR="00547879" w:rsidRPr="000E6CE6" w:rsidRDefault="00547879" w:rsidP="00547879">
      <w:pPr>
        <w:spacing w:line="360" w:lineRule="auto"/>
        <w:ind w:left="142"/>
        <w:jc w:val="both"/>
        <w:rPr>
          <w:rFonts w:ascii="Arial" w:hAnsi="Arial" w:cs="Arial"/>
          <w:sz w:val="22"/>
          <w:szCs w:val="22"/>
        </w:rPr>
      </w:pPr>
      <w:r w:rsidRPr="000E6CE6">
        <w:rPr>
          <w:rFonts w:ascii="Arial" w:hAnsi="Arial" w:cs="Arial"/>
          <w:sz w:val="22"/>
          <w:szCs w:val="22"/>
        </w:rPr>
        <w:tab/>
        <w:t xml:space="preserve">Os projetos das misturas do CBUQ – </w:t>
      </w:r>
      <w:r w:rsidRPr="000E6CE6">
        <w:rPr>
          <w:rFonts w:ascii="Arial" w:hAnsi="Arial" w:cs="Arial"/>
          <w:b/>
          <w:sz w:val="22"/>
          <w:szCs w:val="22"/>
        </w:rPr>
        <w:t xml:space="preserve">Faixa </w:t>
      </w:r>
      <w:r w:rsidR="00EC01CD" w:rsidRPr="000E6CE6">
        <w:rPr>
          <w:rFonts w:ascii="Arial" w:hAnsi="Arial" w:cs="Arial"/>
          <w:b/>
          <w:sz w:val="22"/>
          <w:szCs w:val="22"/>
        </w:rPr>
        <w:t>“</w:t>
      </w:r>
      <w:r w:rsidRPr="000E6CE6">
        <w:rPr>
          <w:rFonts w:ascii="Arial" w:hAnsi="Arial" w:cs="Arial"/>
          <w:b/>
          <w:sz w:val="22"/>
          <w:szCs w:val="22"/>
        </w:rPr>
        <w:t>C</w:t>
      </w:r>
      <w:r w:rsidR="00EC01CD" w:rsidRPr="000E6CE6">
        <w:rPr>
          <w:rFonts w:ascii="Arial" w:hAnsi="Arial" w:cs="Arial"/>
          <w:b/>
          <w:sz w:val="22"/>
          <w:szCs w:val="22"/>
        </w:rPr>
        <w:t>”</w:t>
      </w:r>
      <w:r w:rsidR="00EC01CD" w:rsidRPr="000E6CE6">
        <w:rPr>
          <w:rFonts w:ascii="Arial" w:hAnsi="Arial" w:cs="Arial"/>
          <w:sz w:val="22"/>
          <w:szCs w:val="22"/>
        </w:rPr>
        <w:t>,</w:t>
      </w:r>
      <w:r w:rsidRPr="000E6CE6">
        <w:rPr>
          <w:rFonts w:ascii="Arial" w:hAnsi="Arial" w:cs="Arial"/>
          <w:sz w:val="22"/>
          <w:szCs w:val="22"/>
        </w:rPr>
        <w:t xml:space="preserve"> deverá ser determinado em laboratório pela Contratada, antes do início dos serviços. A energia de compactação deverá ser equivalente a 75 golpes do soquete Marshall por face do CP, por ocasião do estudo do projeto em laboratório deverão ser ensaiados cinco corpos de prova para cada teor num total de cinco teores com variação de 0,50%, conforme modelo do projeto de apresentação a ser fornecido pelo gerente técnico, a contratada deverá encaminhar mediante oficio 1 (uma via) do projeto devidamente encadernado e 1(um) CD que contenha o mesmo ao Gerente de Obras e Serviços e este mediante memorando reencaminhará ao Gerente Técnico, este último o analisará num prazo máximo de 7(sete) dias úteis, caso não haja nenhuma correção a equipe do laboratório da empreiteira coletará 40 quilos nos silos frios da Usina de Asfalto dos agregados na mistura e após 7 dias o mesmo informará ao Gerente de Obras e Serviços sobre os resultados obtidos:</w:t>
      </w:r>
    </w:p>
    <w:p w:rsidR="00547879" w:rsidRPr="000E6CE6" w:rsidRDefault="00547879" w:rsidP="00547879">
      <w:pPr>
        <w:spacing w:line="360" w:lineRule="auto"/>
        <w:ind w:left="142"/>
        <w:jc w:val="both"/>
        <w:rPr>
          <w:rFonts w:ascii="Arial" w:hAnsi="Arial" w:cs="Arial"/>
          <w:sz w:val="22"/>
          <w:szCs w:val="22"/>
        </w:rPr>
      </w:pPr>
      <w:r w:rsidRPr="000E6CE6">
        <w:rPr>
          <w:rFonts w:ascii="Arial" w:hAnsi="Arial" w:cs="Arial"/>
          <w:sz w:val="22"/>
          <w:szCs w:val="22"/>
        </w:rPr>
        <w:lastRenderedPageBreak/>
        <w:tab/>
        <w:t>Após calibrada a usina e já em regime normal de funcionamento: serão moldados pela Contratada junto à instalação, pelo menos, mais cinco corpos de prova com o teor adotado no projeto e remetidos ao gerente de obras e serviços para os ensaios correspondentes para serem analisados pela Gerencia Técnica;</w:t>
      </w:r>
    </w:p>
    <w:p w:rsidR="00547879" w:rsidRPr="000E6CE6" w:rsidRDefault="00547879" w:rsidP="00547879">
      <w:pPr>
        <w:spacing w:line="360" w:lineRule="auto"/>
        <w:ind w:left="142"/>
        <w:jc w:val="both"/>
        <w:rPr>
          <w:rFonts w:ascii="Arial" w:hAnsi="Arial" w:cs="Arial"/>
          <w:sz w:val="22"/>
          <w:szCs w:val="22"/>
        </w:rPr>
      </w:pPr>
      <w:r w:rsidRPr="000E6CE6">
        <w:rPr>
          <w:rFonts w:ascii="Arial" w:hAnsi="Arial" w:cs="Arial"/>
          <w:sz w:val="22"/>
          <w:szCs w:val="22"/>
        </w:rPr>
        <w:tab/>
        <w:t>Após a Gerencia Técnica ter analisado o projeto, o Gerente de Obras e Serviços, a seu critério e da Contratada, escolherão o local adequado para a execução de seguimento experimental, somente após a execução dos controles previstos para os serviços e aceitação dos mesmos, o Gerente de Obras Serviços deverá emitir relatórios para a contratada e dar ordem de serviços de continuidade.</w:t>
      </w:r>
    </w:p>
    <w:p w:rsidR="00547879" w:rsidRPr="000E6CE6" w:rsidRDefault="00547879" w:rsidP="00547879">
      <w:pPr>
        <w:spacing w:line="360" w:lineRule="auto"/>
        <w:ind w:left="142"/>
        <w:jc w:val="both"/>
        <w:rPr>
          <w:rFonts w:ascii="Arial" w:hAnsi="Arial" w:cs="Arial"/>
          <w:sz w:val="22"/>
          <w:szCs w:val="22"/>
        </w:rPr>
      </w:pPr>
      <w:r w:rsidRPr="000E6CE6">
        <w:rPr>
          <w:rFonts w:ascii="Arial" w:hAnsi="Arial" w:cs="Arial"/>
          <w:sz w:val="22"/>
          <w:szCs w:val="22"/>
        </w:rPr>
        <w:tab/>
        <w:t xml:space="preserve">Na fase de produção do CBUQ deverá ser incorporado no silo frio a cal hidratada CH-1, como melhorador de </w:t>
      </w:r>
      <w:proofErr w:type="spellStart"/>
      <w:r w:rsidRPr="000E6CE6">
        <w:rPr>
          <w:rFonts w:ascii="Arial" w:hAnsi="Arial" w:cs="Arial"/>
          <w:sz w:val="22"/>
          <w:szCs w:val="22"/>
        </w:rPr>
        <w:t>adesividade</w:t>
      </w:r>
      <w:proofErr w:type="spellEnd"/>
      <w:r w:rsidRPr="000E6CE6">
        <w:rPr>
          <w:rFonts w:ascii="Arial" w:hAnsi="Arial" w:cs="Arial"/>
          <w:sz w:val="22"/>
          <w:szCs w:val="22"/>
        </w:rPr>
        <w:t xml:space="preserve"> em quantidade a ser determinada através do ensaio AASHTU-T 283 (danos por unidade induzida), com teor nunca inferior a 1,5%. Esses ensaios deverão ser elaborados:</w:t>
      </w:r>
    </w:p>
    <w:p w:rsidR="00547879" w:rsidRPr="000E6CE6" w:rsidRDefault="00547879" w:rsidP="00547879">
      <w:pPr>
        <w:spacing w:line="360" w:lineRule="auto"/>
        <w:ind w:left="142"/>
        <w:jc w:val="both"/>
        <w:rPr>
          <w:rFonts w:ascii="Arial" w:hAnsi="Arial" w:cs="Arial"/>
          <w:sz w:val="22"/>
          <w:szCs w:val="22"/>
        </w:rPr>
      </w:pPr>
      <w:r w:rsidRPr="000E6CE6">
        <w:rPr>
          <w:rFonts w:ascii="Arial" w:hAnsi="Arial" w:cs="Arial"/>
          <w:sz w:val="22"/>
          <w:szCs w:val="22"/>
        </w:rPr>
        <w:tab/>
        <w:t>Seguindo ainda recomendações do Instituto de Asfalto Americano, o esqueleto granular da curva projetada deve ser verificado comparando-o com a Curva de “</w:t>
      </w:r>
      <w:proofErr w:type="spellStart"/>
      <w:r w:rsidRPr="000E6CE6">
        <w:rPr>
          <w:rFonts w:ascii="Arial" w:hAnsi="Arial" w:cs="Arial"/>
          <w:sz w:val="22"/>
          <w:szCs w:val="22"/>
        </w:rPr>
        <w:t>Fuller</w:t>
      </w:r>
      <w:proofErr w:type="spellEnd"/>
      <w:r w:rsidRPr="000E6CE6">
        <w:rPr>
          <w:rFonts w:ascii="Arial" w:hAnsi="Arial" w:cs="Arial"/>
          <w:sz w:val="22"/>
          <w:szCs w:val="22"/>
        </w:rPr>
        <w:t>” (curva de densidade máxima para potência de 0,45). A curva projetada deve apresentar razoável afastamento da curva de “</w:t>
      </w:r>
      <w:proofErr w:type="spellStart"/>
      <w:r w:rsidRPr="000E6CE6">
        <w:rPr>
          <w:rFonts w:ascii="Arial" w:hAnsi="Arial" w:cs="Arial"/>
          <w:sz w:val="22"/>
          <w:szCs w:val="22"/>
        </w:rPr>
        <w:t>Fuller</w:t>
      </w:r>
      <w:proofErr w:type="spellEnd"/>
      <w:r w:rsidRPr="000E6CE6">
        <w:rPr>
          <w:rFonts w:ascii="Arial" w:hAnsi="Arial" w:cs="Arial"/>
          <w:sz w:val="22"/>
          <w:szCs w:val="22"/>
        </w:rPr>
        <w:t>”, para que tenha V.A.M. suficiente para agregar o CAP, sem que a massa fuja as especificações no que tange a Vazios e R.B.V.</w:t>
      </w:r>
    </w:p>
    <w:p w:rsidR="00547879" w:rsidRPr="000E6CE6" w:rsidRDefault="00547879" w:rsidP="00547879">
      <w:pPr>
        <w:spacing w:line="360" w:lineRule="auto"/>
        <w:ind w:left="142"/>
        <w:jc w:val="both"/>
        <w:rPr>
          <w:rFonts w:ascii="Arial" w:hAnsi="Arial" w:cs="Arial"/>
          <w:sz w:val="22"/>
          <w:szCs w:val="22"/>
        </w:rPr>
      </w:pPr>
      <w:r w:rsidRPr="000E6CE6">
        <w:rPr>
          <w:rFonts w:ascii="Arial" w:hAnsi="Arial" w:cs="Arial"/>
          <w:sz w:val="22"/>
          <w:szCs w:val="22"/>
        </w:rPr>
        <w:tab/>
        <w:t>A fração retida entre duas peneiras consecutivas não deverá ser inferior a 4%, com exceção das duas primeiras.</w:t>
      </w:r>
      <w:r w:rsidRPr="000E6CE6">
        <w:rPr>
          <w:rFonts w:ascii="Arial" w:hAnsi="Arial" w:cs="Arial"/>
          <w:sz w:val="22"/>
          <w:szCs w:val="22"/>
        </w:rPr>
        <w:tab/>
        <w:t xml:space="preserve">Na definição da composição granulométrica dos agregados deverá ser obtida a curva granulométrica, aferida para todas as peneiras descritas, que não intercepte a curva de </w:t>
      </w:r>
      <w:proofErr w:type="spellStart"/>
      <w:r w:rsidRPr="000E6CE6">
        <w:rPr>
          <w:rFonts w:ascii="Arial" w:hAnsi="Arial" w:cs="Arial"/>
          <w:sz w:val="22"/>
          <w:szCs w:val="22"/>
        </w:rPr>
        <w:t>Fuller-Talbot</w:t>
      </w:r>
      <w:proofErr w:type="spellEnd"/>
      <w:r w:rsidRPr="000E6CE6">
        <w:rPr>
          <w:rFonts w:ascii="Arial" w:hAnsi="Arial" w:cs="Arial"/>
          <w:sz w:val="22"/>
          <w:szCs w:val="22"/>
        </w:rPr>
        <w:t xml:space="preserve"> (curva de densidade máxima para potência 0,45), definida pela expressão: P=100</w:t>
      </w:r>
      <w:proofErr w:type="gramStart"/>
      <w:r w:rsidRPr="000E6CE6">
        <w:rPr>
          <w:rFonts w:ascii="Arial" w:hAnsi="Arial" w:cs="Arial"/>
          <w:sz w:val="22"/>
          <w:szCs w:val="22"/>
        </w:rPr>
        <w:t>x(</w:t>
      </w:r>
      <w:proofErr w:type="gramEnd"/>
      <w:r w:rsidRPr="000E6CE6">
        <w:rPr>
          <w:rFonts w:ascii="Arial" w:hAnsi="Arial" w:cs="Arial"/>
          <w:sz w:val="22"/>
          <w:szCs w:val="22"/>
        </w:rPr>
        <w:t>d/D)0,45.</w:t>
      </w:r>
    </w:p>
    <w:p w:rsidR="00547879" w:rsidRPr="000E6CE6" w:rsidRDefault="00547879" w:rsidP="00547879">
      <w:pPr>
        <w:spacing w:line="360" w:lineRule="auto"/>
        <w:ind w:left="142"/>
        <w:jc w:val="both"/>
        <w:rPr>
          <w:rFonts w:ascii="Arial" w:hAnsi="Arial" w:cs="Arial"/>
          <w:sz w:val="22"/>
          <w:szCs w:val="22"/>
        </w:rPr>
      </w:pPr>
      <w:r w:rsidRPr="000E6CE6">
        <w:rPr>
          <w:rFonts w:ascii="Arial" w:hAnsi="Arial" w:cs="Arial"/>
          <w:sz w:val="22"/>
          <w:szCs w:val="22"/>
        </w:rPr>
        <w:t>Onde:</w:t>
      </w:r>
    </w:p>
    <w:p w:rsidR="00547879" w:rsidRPr="000E6CE6" w:rsidRDefault="00547879" w:rsidP="00547879">
      <w:pPr>
        <w:spacing w:line="360" w:lineRule="auto"/>
        <w:ind w:left="142"/>
        <w:jc w:val="both"/>
        <w:rPr>
          <w:rFonts w:ascii="Arial" w:hAnsi="Arial" w:cs="Arial"/>
          <w:sz w:val="22"/>
          <w:szCs w:val="22"/>
        </w:rPr>
      </w:pPr>
      <w:r w:rsidRPr="000E6CE6">
        <w:rPr>
          <w:rFonts w:ascii="Arial" w:hAnsi="Arial" w:cs="Arial"/>
          <w:sz w:val="22"/>
          <w:szCs w:val="22"/>
        </w:rPr>
        <w:t>P = porcentagem, em peso, passando na peneira de abertura de;</w:t>
      </w:r>
    </w:p>
    <w:p w:rsidR="00547879" w:rsidRPr="000E6CE6" w:rsidRDefault="00547879" w:rsidP="00547879">
      <w:pPr>
        <w:spacing w:line="360" w:lineRule="auto"/>
        <w:ind w:left="142"/>
        <w:jc w:val="both"/>
        <w:rPr>
          <w:rFonts w:ascii="Arial" w:hAnsi="Arial" w:cs="Arial"/>
          <w:sz w:val="22"/>
          <w:szCs w:val="22"/>
        </w:rPr>
      </w:pPr>
      <w:r w:rsidRPr="000E6CE6">
        <w:rPr>
          <w:rFonts w:ascii="Arial" w:hAnsi="Arial" w:cs="Arial"/>
          <w:sz w:val="22"/>
          <w:szCs w:val="22"/>
        </w:rPr>
        <w:t>D = tamanho máximo do agregado;</w:t>
      </w:r>
    </w:p>
    <w:p w:rsidR="00547879" w:rsidRPr="000E6CE6" w:rsidRDefault="00547879" w:rsidP="00547879">
      <w:pPr>
        <w:spacing w:line="360" w:lineRule="auto"/>
        <w:ind w:left="142"/>
        <w:jc w:val="both"/>
        <w:rPr>
          <w:rFonts w:ascii="Arial" w:hAnsi="Arial" w:cs="Arial"/>
          <w:sz w:val="22"/>
          <w:szCs w:val="22"/>
        </w:rPr>
      </w:pPr>
      <w:r w:rsidRPr="000E6CE6">
        <w:rPr>
          <w:rFonts w:ascii="Arial" w:hAnsi="Arial" w:cs="Arial"/>
          <w:sz w:val="22"/>
          <w:szCs w:val="22"/>
        </w:rPr>
        <w:t>D = abertura nominal de cada peneira, em mm.</w:t>
      </w:r>
    </w:p>
    <w:p w:rsidR="00CB362B" w:rsidRPr="000E6CE6" w:rsidRDefault="00CB362B" w:rsidP="00547879">
      <w:pPr>
        <w:spacing w:line="360" w:lineRule="auto"/>
        <w:ind w:left="142"/>
        <w:jc w:val="both"/>
        <w:rPr>
          <w:rFonts w:ascii="Arial" w:hAnsi="Arial" w:cs="Arial"/>
          <w:sz w:val="22"/>
          <w:szCs w:val="22"/>
        </w:rPr>
      </w:pPr>
    </w:p>
    <w:p w:rsidR="00547879" w:rsidRPr="000E6CE6" w:rsidRDefault="00547879" w:rsidP="00547879">
      <w:pPr>
        <w:numPr>
          <w:ilvl w:val="0"/>
          <w:numId w:val="1"/>
        </w:numPr>
        <w:spacing w:line="360" w:lineRule="auto"/>
        <w:ind w:left="142" w:firstLine="0"/>
        <w:contextualSpacing/>
        <w:jc w:val="both"/>
        <w:rPr>
          <w:rFonts w:ascii="Arial" w:hAnsi="Arial" w:cs="Arial"/>
          <w:b/>
          <w:sz w:val="22"/>
          <w:szCs w:val="22"/>
        </w:rPr>
      </w:pPr>
      <w:r w:rsidRPr="000E6CE6">
        <w:rPr>
          <w:rFonts w:ascii="Arial" w:hAnsi="Arial" w:cs="Arial"/>
          <w:b/>
          <w:sz w:val="22"/>
          <w:szCs w:val="22"/>
        </w:rPr>
        <w:t>LIMPEZA FINAL DA OBRA</w:t>
      </w:r>
    </w:p>
    <w:p w:rsidR="00547879" w:rsidRPr="000E6CE6" w:rsidRDefault="00547879" w:rsidP="00547879">
      <w:pPr>
        <w:spacing w:line="360" w:lineRule="auto"/>
        <w:ind w:left="142"/>
        <w:jc w:val="both"/>
        <w:rPr>
          <w:rFonts w:ascii="Arial" w:hAnsi="Arial" w:cs="Arial"/>
          <w:sz w:val="22"/>
          <w:szCs w:val="22"/>
        </w:rPr>
      </w:pPr>
      <w:r w:rsidRPr="000E6CE6">
        <w:rPr>
          <w:rFonts w:ascii="Arial" w:hAnsi="Arial" w:cs="Arial"/>
          <w:sz w:val="22"/>
          <w:szCs w:val="22"/>
        </w:rPr>
        <w:tab/>
        <w:t xml:space="preserve">Deverão ser previamente retirados todos os detritos e restos de materiais de todas as partes dos serviços, que serão removidos para o bota fora apropriado. </w:t>
      </w:r>
    </w:p>
    <w:p w:rsidR="00547879" w:rsidRPr="000E6CE6" w:rsidRDefault="00547879" w:rsidP="00547879">
      <w:pPr>
        <w:spacing w:line="360" w:lineRule="auto"/>
        <w:ind w:left="142"/>
        <w:jc w:val="both"/>
        <w:rPr>
          <w:rFonts w:ascii="Arial" w:hAnsi="Arial" w:cs="Arial"/>
          <w:sz w:val="22"/>
          <w:szCs w:val="22"/>
        </w:rPr>
      </w:pPr>
      <w:r w:rsidRPr="000E6CE6">
        <w:rPr>
          <w:rFonts w:ascii="Arial" w:hAnsi="Arial" w:cs="Arial"/>
          <w:sz w:val="22"/>
          <w:szCs w:val="22"/>
        </w:rPr>
        <w:tab/>
        <w:t>Em seguida será feita uma varredura geral dos serviços com o emprego de serragem molhada ou outro artifício, para evitar formação de poeira.</w:t>
      </w:r>
    </w:p>
    <w:p w:rsidR="00547879" w:rsidRPr="000E6CE6" w:rsidRDefault="00547879" w:rsidP="00547879">
      <w:pPr>
        <w:spacing w:line="360" w:lineRule="auto"/>
        <w:ind w:left="142"/>
        <w:jc w:val="both"/>
        <w:rPr>
          <w:rFonts w:ascii="Arial" w:hAnsi="Arial" w:cs="Arial"/>
          <w:sz w:val="22"/>
          <w:szCs w:val="22"/>
        </w:rPr>
      </w:pPr>
      <w:r w:rsidRPr="000E6CE6">
        <w:rPr>
          <w:rFonts w:ascii="Arial" w:hAnsi="Arial" w:cs="Arial"/>
          <w:sz w:val="22"/>
          <w:szCs w:val="22"/>
        </w:rPr>
        <w:lastRenderedPageBreak/>
        <w:tab/>
        <w:t>A construtora que executará o recapeamento asfáltico deverá apresentar Laudo Técnico de Controle Tecnológico, apresentando os resultados dos ensaios realizados em cada etapa dos serviços conforme exigências normativas do DER-PR.</w:t>
      </w:r>
    </w:p>
    <w:p w:rsidR="00547879" w:rsidRPr="000E6CE6" w:rsidRDefault="00547879" w:rsidP="00547879">
      <w:pPr>
        <w:spacing w:line="360" w:lineRule="auto"/>
        <w:ind w:left="142"/>
        <w:jc w:val="both"/>
        <w:rPr>
          <w:rFonts w:ascii="Arial" w:hAnsi="Arial" w:cs="Arial"/>
          <w:sz w:val="22"/>
          <w:szCs w:val="22"/>
        </w:rPr>
      </w:pPr>
      <w:r w:rsidRPr="000E6CE6">
        <w:rPr>
          <w:rFonts w:ascii="Arial" w:hAnsi="Arial" w:cs="Arial"/>
          <w:sz w:val="22"/>
          <w:szCs w:val="22"/>
        </w:rPr>
        <w:tab/>
        <w:t>O Laudo Técnico e os resultados dos ensaios possibilitam o aparecimento de problemas precoces no pavimento, a identificação dos mesmos a fim de subsidiar os reparos de responsabilidade do ente contratado, bem como da responsabilidade solidária da empresa executara dos serviços de pavimentação e controle tecnológico.</w:t>
      </w:r>
    </w:p>
    <w:p w:rsidR="00547879" w:rsidRPr="000E6CE6" w:rsidRDefault="00547879" w:rsidP="00547879">
      <w:pPr>
        <w:spacing w:line="360" w:lineRule="auto"/>
        <w:ind w:left="142"/>
        <w:jc w:val="both"/>
        <w:rPr>
          <w:rFonts w:ascii="Arial" w:hAnsi="Arial" w:cs="Arial"/>
          <w:sz w:val="22"/>
          <w:szCs w:val="22"/>
        </w:rPr>
      </w:pPr>
      <w:r w:rsidRPr="000E6CE6">
        <w:rPr>
          <w:rFonts w:ascii="Arial" w:hAnsi="Arial" w:cs="Arial"/>
          <w:sz w:val="22"/>
          <w:szCs w:val="22"/>
        </w:rPr>
        <w:tab/>
        <w:t>Juntamente com o Laudo de Controle Tecnológico deverá ser apresentada a Anotação de Responsabilidade Técnica (ART) com comprovante de pagamento e assinada pelo responsável técnico.</w:t>
      </w:r>
    </w:p>
    <w:p w:rsidR="00547879" w:rsidRPr="000E6CE6" w:rsidRDefault="00547879" w:rsidP="00547879">
      <w:pPr>
        <w:spacing w:line="360" w:lineRule="auto"/>
        <w:ind w:left="142"/>
        <w:jc w:val="both"/>
        <w:rPr>
          <w:rFonts w:ascii="Arial" w:hAnsi="Arial" w:cs="Arial"/>
          <w:sz w:val="22"/>
          <w:szCs w:val="22"/>
        </w:rPr>
      </w:pPr>
      <w:r w:rsidRPr="000E6CE6">
        <w:rPr>
          <w:rFonts w:ascii="Arial" w:hAnsi="Arial" w:cs="Arial"/>
          <w:sz w:val="22"/>
          <w:szCs w:val="22"/>
        </w:rPr>
        <w:tab/>
        <w:t>A obra deverá ser entregue limpa e de conformidade com as especificações em projeto.</w:t>
      </w:r>
    </w:p>
    <w:p w:rsidR="00547879" w:rsidRPr="000E6CE6" w:rsidRDefault="00547879" w:rsidP="00547879">
      <w:pPr>
        <w:spacing w:line="360" w:lineRule="auto"/>
        <w:ind w:left="142"/>
        <w:jc w:val="both"/>
        <w:rPr>
          <w:rFonts w:ascii="Arial" w:hAnsi="Arial" w:cs="Arial"/>
          <w:sz w:val="22"/>
          <w:szCs w:val="22"/>
        </w:rPr>
      </w:pPr>
    </w:p>
    <w:p w:rsidR="00547879" w:rsidRPr="000E6CE6" w:rsidRDefault="00547879" w:rsidP="00547879">
      <w:pPr>
        <w:numPr>
          <w:ilvl w:val="0"/>
          <w:numId w:val="1"/>
        </w:numPr>
        <w:spacing w:line="360" w:lineRule="auto"/>
        <w:ind w:left="142" w:firstLine="0"/>
        <w:contextualSpacing/>
        <w:jc w:val="both"/>
        <w:rPr>
          <w:rFonts w:ascii="Arial" w:hAnsi="Arial" w:cs="Arial"/>
          <w:b/>
          <w:sz w:val="22"/>
          <w:szCs w:val="22"/>
        </w:rPr>
      </w:pPr>
      <w:r w:rsidRPr="000E6CE6">
        <w:rPr>
          <w:rFonts w:ascii="Arial" w:hAnsi="Arial" w:cs="Arial"/>
          <w:b/>
          <w:sz w:val="22"/>
          <w:szCs w:val="22"/>
        </w:rPr>
        <w:t>DADOS E REFERÊNCIA</w:t>
      </w:r>
    </w:p>
    <w:p w:rsidR="00547879" w:rsidRPr="000E6CE6" w:rsidRDefault="00547879" w:rsidP="00547879">
      <w:pPr>
        <w:spacing w:line="360" w:lineRule="auto"/>
        <w:ind w:left="142"/>
        <w:jc w:val="both"/>
        <w:rPr>
          <w:rFonts w:ascii="Arial" w:hAnsi="Arial" w:cs="Arial"/>
          <w:sz w:val="22"/>
          <w:szCs w:val="22"/>
        </w:rPr>
      </w:pPr>
      <w:r w:rsidRPr="000E6CE6">
        <w:rPr>
          <w:rFonts w:ascii="Arial" w:hAnsi="Arial" w:cs="Arial"/>
          <w:sz w:val="22"/>
          <w:szCs w:val="22"/>
        </w:rPr>
        <w:tab/>
        <w:t>O levantamento do trecho ser recapeado com CBUQ foi executado "in loco" aferindo as dimensões.</w:t>
      </w:r>
    </w:p>
    <w:p w:rsidR="00547879" w:rsidRPr="000E6CE6" w:rsidRDefault="00547879" w:rsidP="00547879">
      <w:pPr>
        <w:spacing w:line="360" w:lineRule="auto"/>
        <w:ind w:left="142"/>
        <w:jc w:val="both"/>
        <w:rPr>
          <w:rFonts w:ascii="Arial" w:hAnsi="Arial" w:cs="Arial"/>
          <w:sz w:val="22"/>
          <w:szCs w:val="22"/>
        </w:rPr>
      </w:pPr>
      <w:r w:rsidRPr="000E6CE6">
        <w:rPr>
          <w:rFonts w:ascii="Arial" w:hAnsi="Arial" w:cs="Arial"/>
          <w:sz w:val="22"/>
          <w:szCs w:val="22"/>
        </w:rPr>
        <w:tab/>
        <w:t>Os serviços executados deverão atender as especificações do DER-PR, atendendo as normas do DER-PR a serem seguidas para execução de serviços e definição dos materiais, conforme segue abaixo:</w:t>
      </w:r>
    </w:p>
    <w:p w:rsidR="00547879" w:rsidRPr="000E6CE6" w:rsidRDefault="00547879" w:rsidP="00547879">
      <w:pPr>
        <w:numPr>
          <w:ilvl w:val="0"/>
          <w:numId w:val="2"/>
        </w:numPr>
        <w:spacing w:line="360" w:lineRule="auto"/>
        <w:jc w:val="both"/>
        <w:rPr>
          <w:rFonts w:ascii="Arial" w:hAnsi="Arial" w:cs="Arial"/>
          <w:sz w:val="22"/>
          <w:szCs w:val="22"/>
        </w:rPr>
      </w:pPr>
      <w:r w:rsidRPr="000E6CE6">
        <w:rPr>
          <w:rFonts w:ascii="Arial" w:hAnsi="Arial" w:cs="Arial"/>
          <w:sz w:val="22"/>
          <w:szCs w:val="22"/>
        </w:rPr>
        <w:t>DER-PR ES-P 03/05 – Macadame seco;</w:t>
      </w:r>
    </w:p>
    <w:p w:rsidR="00547879" w:rsidRPr="000E6CE6" w:rsidRDefault="00547879" w:rsidP="00547879">
      <w:pPr>
        <w:numPr>
          <w:ilvl w:val="0"/>
          <w:numId w:val="2"/>
        </w:numPr>
        <w:spacing w:line="360" w:lineRule="auto"/>
        <w:jc w:val="both"/>
        <w:rPr>
          <w:rFonts w:ascii="Arial" w:hAnsi="Arial" w:cs="Arial"/>
          <w:sz w:val="22"/>
          <w:szCs w:val="22"/>
        </w:rPr>
      </w:pPr>
      <w:r w:rsidRPr="000E6CE6">
        <w:rPr>
          <w:rFonts w:ascii="Arial" w:hAnsi="Arial" w:cs="Arial"/>
          <w:sz w:val="22"/>
          <w:szCs w:val="22"/>
        </w:rPr>
        <w:t>DER-PR ES-P 05/05 – Brita Graduada;</w:t>
      </w:r>
    </w:p>
    <w:p w:rsidR="00547879" w:rsidRPr="000E6CE6" w:rsidRDefault="00547879" w:rsidP="00547879">
      <w:pPr>
        <w:numPr>
          <w:ilvl w:val="0"/>
          <w:numId w:val="2"/>
        </w:numPr>
        <w:spacing w:line="360" w:lineRule="auto"/>
        <w:jc w:val="both"/>
        <w:rPr>
          <w:rFonts w:ascii="Arial" w:hAnsi="Arial" w:cs="Arial"/>
          <w:sz w:val="22"/>
          <w:szCs w:val="22"/>
        </w:rPr>
      </w:pPr>
      <w:r w:rsidRPr="000E6CE6">
        <w:rPr>
          <w:rFonts w:ascii="Arial" w:hAnsi="Arial" w:cs="Arial"/>
          <w:sz w:val="22"/>
          <w:szCs w:val="22"/>
        </w:rPr>
        <w:t>DER-PR ES-P 17/17 – Pinturas Asfálticas;</w:t>
      </w:r>
    </w:p>
    <w:p w:rsidR="00547879" w:rsidRPr="000E6CE6" w:rsidRDefault="00547879" w:rsidP="00547879">
      <w:pPr>
        <w:numPr>
          <w:ilvl w:val="0"/>
          <w:numId w:val="2"/>
        </w:numPr>
        <w:spacing w:line="360" w:lineRule="auto"/>
        <w:jc w:val="both"/>
        <w:rPr>
          <w:rFonts w:ascii="Arial" w:hAnsi="Arial" w:cs="Arial"/>
          <w:sz w:val="22"/>
          <w:szCs w:val="22"/>
        </w:rPr>
      </w:pPr>
      <w:r w:rsidRPr="000E6CE6">
        <w:rPr>
          <w:rFonts w:ascii="Arial" w:hAnsi="Arial" w:cs="Arial"/>
          <w:sz w:val="22"/>
          <w:szCs w:val="22"/>
        </w:rPr>
        <w:t>DER-PR ES-P 21/17 – Concreto Asfáltico Usinado a Quente;</w:t>
      </w:r>
    </w:p>
    <w:p w:rsidR="00547879" w:rsidRPr="000E6CE6" w:rsidRDefault="00547879" w:rsidP="00547879">
      <w:pPr>
        <w:numPr>
          <w:ilvl w:val="0"/>
          <w:numId w:val="2"/>
        </w:numPr>
        <w:spacing w:line="360" w:lineRule="auto"/>
        <w:jc w:val="both"/>
        <w:rPr>
          <w:rFonts w:ascii="Arial" w:hAnsi="Arial" w:cs="Arial"/>
          <w:sz w:val="22"/>
          <w:szCs w:val="22"/>
        </w:rPr>
      </w:pPr>
      <w:r w:rsidRPr="000E6CE6">
        <w:rPr>
          <w:rFonts w:ascii="Arial" w:hAnsi="Arial" w:cs="Arial"/>
          <w:sz w:val="22"/>
          <w:szCs w:val="22"/>
        </w:rPr>
        <w:t xml:space="preserve">DER-PR ES-OC 02/05 – Sinalização Horizontal com Tinta à Base de Resina Acrílica Emulsionada em Água, </w:t>
      </w:r>
      <w:proofErr w:type="spellStart"/>
      <w:r w:rsidRPr="000E6CE6">
        <w:rPr>
          <w:rFonts w:ascii="Arial" w:hAnsi="Arial" w:cs="Arial"/>
          <w:sz w:val="22"/>
          <w:szCs w:val="22"/>
        </w:rPr>
        <w:t>Retrorrefletiva</w:t>
      </w:r>
      <w:proofErr w:type="spellEnd"/>
      <w:r w:rsidRPr="000E6CE6">
        <w:rPr>
          <w:rFonts w:ascii="Arial" w:hAnsi="Arial" w:cs="Arial"/>
          <w:sz w:val="22"/>
          <w:szCs w:val="22"/>
        </w:rPr>
        <w:t>;</w:t>
      </w:r>
    </w:p>
    <w:p w:rsidR="00547879" w:rsidRPr="000E6CE6" w:rsidRDefault="00547879" w:rsidP="00547879">
      <w:pPr>
        <w:numPr>
          <w:ilvl w:val="0"/>
          <w:numId w:val="2"/>
        </w:numPr>
        <w:spacing w:line="360" w:lineRule="auto"/>
        <w:jc w:val="both"/>
        <w:rPr>
          <w:rFonts w:ascii="Arial" w:hAnsi="Arial" w:cs="Arial"/>
          <w:sz w:val="22"/>
          <w:szCs w:val="22"/>
        </w:rPr>
      </w:pPr>
      <w:r w:rsidRPr="000E6CE6">
        <w:rPr>
          <w:rFonts w:ascii="Arial" w:hAnsi="Arial" w:cs="Arial"/>
          <w:sz w:val="22"/>
          <w:szCs w:val="22"/>
        </w:rPr>
        <w:t xml:space="preserve">DER-PR ES-OC 03/05 – Sinalização Horizontal com Tinta à Base de Resina Acrílica, </w:t>
      </w:r>
      <w:proofErr w:type="spellStart"/>
      <w:r w:rsidRPr="000E6CE6">
        <w:rPr>
          <w:rFonts w:ascii="Arial" w:hAnsi="Arial" w:cs="Arial"/>
          <w:sz w:val="22"/>
          <w:szCs w:val="22"/>
        </w:rPr>
        <w:t>Retrorrefletiva</w:t>
      </w:r>
      <w:proofErr w:type="spellEnd"/>
      <w:r w:rsidRPr="000E6CE6">
        <w:rPr>
          <w:rFonts w:ascii="Arial" w:hAnsi="Arial" w:cs="Arial"/>
          <w:sz w:val="22"/>
          <w:szCs w:val="22"/>
        </w:rPr>
        <w:t>.</w:t>
      </w:r>
    </w:p>
    <w:p w:rsidR="00547879" w:rsidRPr="000E6CE6" w:rsidRDefault="00547879" w:rsidP="00547879">
      <w:pPr>
        <w:spacing w:line="360" w:lineRule="auto"/>
        <w:ind w:left="142"/>
        <w:jc w:val="both"/>
        <w:rPr>
          <w:rFonts w:ascii="Arial" w:hAnsi="Arial" w:cs="Arial"/>
          <w:sz w:val="22"/>
          <w:szCs w:val="22"/>
        </w:rPr>
      </w:pPr>
    </w:p>
    <w:p w:rsidR="00547879" w:rsidRPr="000E6CE6" w:rsidRDefault="00F96F09" w:rsidP="00547879">
      <w:pPr>
        <w:spacing w:line="360" w:lineRule="auto"/>
        <w:ind w:left="142"/>
        <w:jc w:val="center"/>
        <w:rPr>
          <w:rFonts w:ascii="Arial" w:hAnsi="Arial" w:cs="Arial"/>
          <w:sz w:val="22"/>
          <w:szCs w:val="22"/>
        </w:rPr>
      </w:pPr>
      <w:r w:rsidRPr="000E6CE6">
        <w:rPr>
          <w:rFonts w:ascii="Arial" w:hAnsi="Arial" w:cs="Arial"/>
          <w:sz w:val="22"/>
          <w:szCs w:val="22"/>
        </w:rPr>
        <w:t>Mariópolis</w:t>
      </w:r>
      <w:r w:rsidR="00547879" w:rsidRPr="000E6CE6">
        <w:rPr>
          <w:rFonts w:ascii="Arial" w:hAnsi="Arial" w:cs="Arial"/>
          <w:sz w:val="22"/>
          <w:szCs w:val="22"/>
        </w:rPr>
        <w:t xml:space="preserve">, </w:t>
      </w:r>
      <w:r w:rsidR="000E6CE6" w:rsidRPr="000E6CE6">
        <w:rPr>
          <w:rFonts w:ascii="Arial" w:hAnsi="Arial" w:cs="Arial"/>
          <w:sz w:val="22"/>
          <w:szCs w:val="22"/>
        </w:rPr>
        <w:t>novembro</w:t>
      </w:r>
      <w:r w:rsidR="00547879" w:rsidRPr="000E6CE6">
        <w:rPr>
          <w:rFonts w:ascii="Arial" w:hAnsi="Arial" w:cs="Arial"/>
          <w:sz w:val="22"/>
          <w:szCs w:val="22"/>
        </w:rPr>
        <w:t xml:space="preserve"> de 20</w:t>
      </w:r>
      <w:r w:rsidR="00BB3EC2" w:rsidRPr="000E6CE6">
        <w:rPr>
          <w:rFonts w:ascii="Arial" w:hAnsi="Arial" w:cs="Arial"/>
          <w:sz w:val="22"/>
          <w:szCs w:val="22"/>
        </w:rPr>
        <w:t>20</w:t>
      </w:r>
      <w:r w:rsidR="00547879" w:rsidRPr="000E6CE6">
        <w:rPr>
          <w:rFonts w:ascii="Arial" w:hAnsi="Arial" w:cs="Arial"/>
          <w:sz w:val="22"/>
          <w:szCs w:val="22"/>
        </w:rPr>
        <w:t>.</w:t>
      </w:r>
    </w:p>
    <w:p w:rsidR="00547879" w:rsidRPr="000E6CE6" w:rsidRDefault="00547879" w:rsidP="00547879">
      <w:pPr>
        <w:spacing w:line="336" w:lineRule="auto"/>
        <w:ind w:left="142"/>
        <w:rPr>
          <w:rFonts w:ascii="Arial" w:hAnsi="Arial" w:cs="Arial"/>
          <w:sz w:val="22"/>
          <w:szCs w:val="22"/>
        </w:rPr>
      </w:pPr>
    </w:p>
    <w:p w:rsidR="00CB362B" w:rsidRPr="000E6CE6" w:rsidRDefault="00CB362B" w:rsidP="00547879">
      <w:pPr>
        <w:spacing w:line="336" w:lineRule="auto"/>
        <w:ind w:left="142"/>
        <w:rPr>
          <w:rFonts w:ascii="Arial" w:hAnsi="Arial" w:cs="Arial"/>
          <w:sz w:val="22"/>
          <w:szCs w:val="22"/>
        </w:rPr>
      </w:pPr>
    </w:p>
    <w:p w:rsidR="00547879" w:rsidRPr="000E6CE6" w:rsidRDefault="00175F7C" w:rsidP="00547879">
      <w:pPr>
        <w:ind w:left="142"/>
        <w:jc w:val="center"/>
        <w:rPr>
          <w:rFonts w:ascii="Arial" w:hAnsi="Arial" w:cs="Arial"/>
          <w:i/>
          <w:sz w:val="22"/>
          <w:szCs w:val="22"/>
        </w:rPr>
      </w:pPr>
      <w:r w:rsidRPr="000E6CE6">
        <w:rPr>
          <w:rFonts w:ascii="Arial" w:hAnsi="Arial" w:cs="Arial"/>
          <w:i/>
          <w:sz w:val="22"/>
          <w:szCs w:val="22"/>
        </w:rPr>
        <w:t>Bruno Gustavo Klein</w:t>
      </w:r>
    </w:p>
    <w:p w:rsidR="00547879" w:rsidRPr="000E6CE6" w:rsidRDefault="00547879" w:rsidP="00547879">
      <w:pPr>
        <w:ind w:left="142"/>
        <w:jc w:val="center"/>
        <w:rPr>
          <w:rFonts w:ascii="Arial" w:hAnsi="Arial" w:cs="Arial"/>
          <w:i/>
          <w:sz w:val="22"/>
          <w:szCs w:val="22"/>
        </w:rPr>
      </w:pPr>
      <w:r w:rsidRPr="000E6CE6">
        <w:rPr>
          <w:rFonts w:ascii="Arial" w:hAnsi="Arial" w:cs="Arial"/>
          <w:i/>
          <w:sz w:val="22"/>
          <w:szCs w:val="22"/>
        </w:rPr>
        <w:t>Engenheiro Civil</w:t>
      </w:r>
    </w:p>
    <w:p w:rsidR="00547879" w:rsidRPr="000E6CE6" w:rsidRDefault="00547879" w:rsidP="00547879">
      <w:pPr>
        <w:spacing w:line="336" w:lineRule="auto"/>
        <w:ind w:left="142"/>
        <w:jc w:val="center"/>
        <w:rPr>
          <w:rFonts w:ascii="Arial" w:hAnsi="Arial" w:cs="Arial"/>
          <w:sz w:val="22"/>
          <w:szCs w:val="22"/>
        </w:rPr>
      </w:pPr>
      <w:r w:rsidRPr="000E6CE6">
        <w:rPr>
          <w:rFonts w:ascii="Arial" w:hAnsi="Arial" w:cs="Arial"/>
          <w:i/>
          <w:sz w:val="22"/>
          <w:szCs w:val="22"/>
        </w:rPr>
        <w:t>CREA PR-</w:t>
      </w:r>
      <w:r w:rsidR="00175F7C" w:rsidRPr="000E6CE6">
        <w:rPr>
          <w:rFonts w:ascii="Arial" w:hAnsi="Arial" w:cs="Arial"/>
          <w:i/>
          <w:sz w:val="22"/>
          <w:szCs w:val="22"/>
        </w:rPr>
        <w:t>134618</w:t>
      </w:r>
      <w:r w:rsidRPr="000E6CE6">
        <w:rPr>
          <w:rFonts w:ascii="Arial" w:hAnsi="Arial" w:cs="Arial"/>
          <w:i/>
          <w:sz w:val="22"/>
          <w:szCs w:val="22"/>
        </w:rPr>
        <w:t>/D</w:t>
      </w:r>
    </w:p>
    <w:p w:rsidR="00F22010" w:rsidRPr="000E6CE6" w:rsidRDefault="00F22010" w:rsidP="00547879">
      <w:pPr>
        <w:rPr>
          <w:rFonts w:ascii="Arial" w:hAnsi="Arial" w:cs="Arial"/>
          <w:sz w:val="22"/>
          <w:szCs w:val="22"/>
        </w:rPr>
      </w:pPr>
    </w:p>
    <w:sectPr w:rsidR="00F22010" w:rsidRPr="000E6CE6" w:rsidSect="00C06C03">
      <w:headerReference w:type="default" r:id="rId7"/>
      <w:footerReference w:type="default" r:id="rId8"/>
      <w:pgSz w:w="11906" w:h="16838"/>
      <w:pgMar w:top="1134" w:right="124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AD0" w:rsidRDefault="00171AD0" w:rsidP="00AF71E0">
      <w:r>
        <w:separator/>
      </w:r>
    </w:p>
  </w:endnote>
  <w:endnote w:type="continuationSeparator" w:id="0">
    <w:p w:rsidR="00171AD0" w:rsidRDefault="00171AD0" w:rsidP="00AF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1E0" w:rsidRDefault="00AF71E0">
    <w:pPr>
      <w:pStyle w:val="Rodap"/>
    </w:pPr>
    <w:r>
      <w:rPr>
        <w:noProof/>
      </w:rPr>
      <w:drawing>
        <wp:inline distT="0" distB="0" distL="0" distR="0" wp14:anchorId="616386CA" wp14:editId="4236CBF3">
          <wp:extent cx="5434965" cy="42418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4965" cy="424180"/>
                  </a:xfrm>
                  <a:prstGeom prst="rect">
                    <a:avLst/>
                  </a:prstGeom>
                  <a:noFill/>
                  <a:ln>
                    <a:noFill/>
                  </a:ln>
                </pic:spPr>
              </pic:pic>
            </a:graphicData>
          </a:graphic>
        </wp:inline>
      </w:drawing>
    </w:r>
  </w:p>
  <w:p w:rsidR="00AF71E0" w:rsidRDefault="00AF71E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AD0" w:rsidRDefault="00171AD0" w:rsidP="00AF71E0">
      <w:r>
        <w:separator/>
      </w:r>
    </w:p>
  </w:footnote>
  <w:footnote w:type="continuationSeparator" w:id="0">
    <w:p w:rsidR="00171AD0" w:rsidRDefault="00171AD0" w:rsidP="00AF7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1E0" w:rsidRDefault="00AF71E0">
    <w:pPr>
      <w:pStyle w:val="Cabealho"/>
    </w:pPr>
    <w:r>
      <w:rPr>
        <w:noProof/>
      </w:rPr>
      <w:drawing>
        <wp:inline distT="0" distB="0" distL="0" distR="0" wp14:anchorId="75205535" wp14:editId="7471C5DE">
          <wp:extent cx="6071616" cy="899770"/>
          <wp:effectExtent l="0" t="0" r="571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1616" cy="899770"/>
                  </a:xfrm>
                  <a:prstGeom prst="rect">
                    <a:avLst/>
                  </a:prstGeom>
                  <a:noFill/>
                  <a:ln>
                    <a:noFill/>
                  </a:ln>
                </pic:spPr>
              </pic:pic>
            </a:graphicData>
          </a:graphic>
        </wp:inline>
      </w:drawing>
    </w:r>
  </w:p>
  <w:p w:rsidR="00AF71E0" w:rsidRDefault="00AF71E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9683D"/>
    <w:multiLevelType w:val="multilevel"/>
    <w:tmpl w:val="8D847576"/>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785"/>
        </w:tabs>
        <w:ind w:left="1785" w:hanging="108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2145"/>
        </w:tabs>
        <w:ind w:left="2145" w:hanging="1440"/>
      </w:pPr>
      <w:rPr>
        <w:rFonts w:hint="default"/>
      </w:rPr>
    </w:lvl>
    <w:lvl w:ilvl="5">
      <w:start w:val="1"/>
      <w:numFmt w:val="decimal"/>
      <w:isLgl/>
      <w:lvlText w:val="%1.%2.%3.%4.%5.%6."/>
      <w:lvlJc w:val="left"/>
      <w:pPr>
        <w:tabs>
          <w:tab w:val="num" w:pos="2505"/>
        </w:tabs>
        <w:ind w:left="2505" w:hanging="1800"/>
      </w:pPr>
      <w:rPr>
        <w:rFonts w:hint="default"/>
      </w:rPr>
    </w:lvl>
    <w:lvl w:ilvl="6">
      <w:start w:val="1"/>
      <w:numFmt w:val="decimal"/>
      <w:isLgl/>
      <w:lvlText w:val="%1.%2.%3.%4.%5.%6.%7."/>
      <w:lvlJc w:val="left"/>
      <w:pPr>
        <w:tabs>
          <w:tab w:val="num" w:pos="2865"/>
        </w:tabs>
        <w:ind w:left="2865" w:hanging="2160"/>
      </w:pPr>
      <w:rPr>
        <w:rFonts w:hint="default"/>
      </w:rPr>
    </w:lvl>
    <w:lvl w:ilvl="7">
      <w:start w:val="1"/>
      <w:numFmt w:val="decimal"/>
      <w:isLgl/>
      <w:lvlText w:val="%1.%2.%3.%4.%5.%6.%7.%8."/>
      <w:lvlJc w:val="left"/>
      <w:pPr>
        <w:tabs>
          <w:tab w:val="num" w:pos="2865"/>
        </w:tabs>
        <w:ind w:left="2865" w:hanging="2160"/>
      </w:pPr>
      <w:rPr>
        <w:rFonts w:hint="default"/>
      </w:rPr>
    </w:lvl>
    <w:lvl w:ilvl="8">
      <w:start w:val="1"/>
      <w:numFmt w:val="decimal"/>
      <w:isLgl/>
      <w:lvlText w:val="%1.%2.%3.%4.%5.%6.%7.%8.%9."/>
      <w:lvlJc w:val="left"/>
      <w:pPr>
        <w:tabs>
          <w:tab w:val="num" w:pos="3225"/>
        </w:tabs>
        <w:ind w:left="3225" w:hanging="2520"/>
      </w:pPr>
      <w:rPr>
        <w:rFonts w:hint="default"/>
      </w:rPr>
    </w:lvl>
  </w:abstractNum>
  <w:abstractNum w:abstractNumId="1" w15:restartNumberingAfterBreak="0">
    <w:nsid w:val="7907535D"/>
    <w:multiLevelType w:val="hybridMultilevel"/>
    <w:tmpl w:val="4E6ABF38"/>
    <w:lvl w:ilvl="0" w:tplc="53068156">
      <w:start w:val="8"/>
      <w:numFmt w:val="bullet"/>
      <w:lvlText w:val=""/>
      <w:lvlJc w:val="left"/>
      <w:pPr>
        <w:ind w:left="502" w:hanging="360"/>
      </w:pPr>
      <w:rPr>
        <w:rFonts w:ascii="Wingdings" w:eastAsia="Times New Roman" w:hAnsi="Wingdings" w:cs="Aria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2F"/>
    <w:rsid w:val="00022532"/>
    <w:rsid w:val="00032CA8"/>
    <w:rsid w:val="000B141A"/>
    <w:rsid w:val="000C2554"/>
    <w:rsid w:val="000E6CE6"/>
    <w:rsid w:val="00171AD0"/>
    <w:rsid w:val="00175F7C"/>
    <w:rsid w:val="00337843"/>
    <w:rsid w:val="00460630"/>
    <w:rsid w:val="00477B65"/>
    <w:rsid w:val="00547879"/>
    <w:rsid w:val="005850BD"/>
    <w:rsid w:val="007959B6"/>
    <w:rsid w:val="00854D64"/>
    <w:rsid w:val="00942965"/>
    <w:rsid w:val="00A1593D"/>
    <w:rsid w:val="00A1756C"/>
    <w:rsid w:val="00A80434"/>
    <w:rsid w:val="00AD3107"/>
    <w:rsid w:val="00AE15F6"/>
    <w:rsid w:val="00AF71E0"/>
    <w:rsid w:val="00B83021"/>
    <w:rsid w:val="00B94E55"/>
    <w:rsid w:val="00BB3EC2"/>
    <w:rsid w:val="00BB4896"/>
    <w:rsid w:val="00BD1352"/>
    <w:rsid w:val="00C06C03"/>
    <w:rsid w:val="00C40576"/>
    <w:rsid w:val="00C66D64"/>
    <w:rsid w:val="00C726BE"/>
    <w:rsid w:val="00CB362B"/>
    <w:rsid w:val="00E639FD"/>
    <w:rsid w:val="00EC01CD"/>
    <w:rsid w:val="00F22010"/>
    <w:rsid w:val="00F663A3"/>
    <w:rsid w:val="00F96F09"/>
    <w:rsid w:val="00FE69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1F962-631C-4170-817F-D1837CD9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92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E692F"/>
    <w:pPr>
      <w:keepNext/>
      <w:spacing w:line="216" w:lineRule="auto"/>
      <w:jc w:val="center"/>
      <w:outlineLvl w:val="0"/>
    </w:pPr>
    <w:rPr>
      <w:rFonts w:ascii="Arial" w:hAnsi="Arial"/>
      <w:b/>
      <w:i/>
      <w:color w:val="000000"/>
    </w:rPr>
  </w:style>
  <w:style w:type="paragraph" w:styleId="Ttulo2">
    <w:name w:val="heading 2"/>
    <w:basedOn w:val="Normal"/>
    <w:next w:val="Normal"/>
    <w:link w:val="Ttulo2Char"/>
    <w:qFormat/>
    <w:rsid w:val="00FE692F"/>
    <w:pPr>
      <w:keepNext/>
      <w:outlineLvl w:val="1"/>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F71E0"/>
    <w:pPr>
      <w:tabs>
        <w:tab w:val="center" w:pos="4252"/>
        <w:tab w:val="right" w:pos="8504"/>
      </w:tabs>
    </w:pPr>
  </w:style>
  <w:style w:type="character" w:customStyle="1" w:styleId="CabealhoChar">
    <w:name w:val="Cabeçalho Char"/>
    <w:basedOn w:val="Fontepargpadro"/>
    <w:link w:val="Cabealho"/>
    <w:uiPriority w:val="99"/>
    <w:rsid w:val="00AF71E0"/>
  </w:style>
  <w:style w:type="paragraph" w:styleId="Rodap">
    <w:name w:val="footer"/>
    <w:basedOn w:val="Normal"/>
    <w:link w:val="RodapChar"/>
    <w:uiPriority w:val="99"/>
    <w:unhideWhenUsed/>
    <w:rsid w:val="00AF71E0"/>
    <w:pPr>
      <w:tabs>
        <w:tab w:val="center" w:pos="4252"/>
        <w:tab w:val="right" w:pos="8504"/>
      </w:tabs>
    </w:pPr>
  </w:style>
  <w:style w:type="character" w:customStyle="1" w:styleId="RodapChar">
    <w:name w:val="Rodapé Char"/>
    <w:basedOn w:val="Fontepargpadro"/>
    <w:link w:val="Rodap"/>
    <w:uiPriority w:val="99"/>
    <w:rsid w:val="00AF71E0"/>
  </w:style>
  <w:style w:type="paragraph" w:styleId="Textodebalo">
    <w:name w:val="Balloon Text"/>
    <w:basedOn w:val="Normal"/>
    <w:link w:val="TextodebaloChar"/>
    <w:uiPriority w:val="99"/>
    <w:semiHidden/>
    <w:unhideWhenUsed/>
    <w:rsid w:val="00AF71E0"/>
    <w:rPr>
      <w:rFonts w:ascii="Tahoma" w:hAnsi="Tahoma" w:cs="Tahoma"/>
      <w:sz w:val="16"/>
      <w:szCs w:val="16"/>
    </w:rPr>
  </w:style>
  <w:style w:type="character" w:customStyle="1" w:styleId="TextodebaloChar">
    <w:name w:val="Texto de balão Char"/>
    <w:basedOn w:val="Fontepargpadro"/>
    <w:link w:val="Textodebalo"/>
    <w:uiPriority w:val="99"/>
    <w:semiHidden/>
    <w:rsid w:val="00AF71E0"/>
    <w:rPr>
      <w:rFonts w:ascii="Tahoma" w:hAnsi="Tahoma" w:cs="Tahoma"/>
      <w:sz w:val="16"/>
      <w:szCs w:val="16"/>
    </w:rPr>
  </w:style>
  <w:style w:type="character" w:customStyle="1" w:styleId="Ttulo1Char">
    <w:name w:val="Título 1 Char"/>
    <w:basedOn w:val="Fontepargpadro"/>
    <w:link w:val="Ttulo1"/>
    <w:rsid w:val="00FE692F"/>
    <w:rPr>
      <w:rFonts w:ascii="Arial" w:eastAsia="Times New Roman" w:hAnsi="Arial" w:cs="Times New Roman"/>
      <w:b/>
      <w:i/>
      <w:color w:val="000000"/>
      <w:sz w:val="20"/>
      <w:szCs w:val="20"/>
      <w:lang w:eastAsia="pt-BR"/>
    </w:rPr>
  </w:style>
  <w:style w:type="character" w:customStyle="1" w:styleId="Ttulo2Char">
    <w:name w:val="Título 2 Char"/>
    <w:basedOn w:val="Fontepargpadro"/>
    <w:link w:val="Ttulo2"/>
    <w:rsid w:val="00FE692F"/>
    <w:rPr>
      <w:rFonts w:ascii="Arial" w:eastAsia="Times New Roman" w:hAnsi="Arial" w:cs="Times New Roman"/>
      <w:b/>
      <w:szCs w:val="20"/>
      <w:lang w:eastAsia="pt-BR"/>
    </w:rPr>
  </w:style>
  <w:style w:type="table" w:styleId="Tabelacomgrade">
    <w:name w:val="Table Grid"/>
    <w:basedOn w:val="Tabelanormal"/>
    <w:rsid w:val="00F663A3"/>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F663A3"/>
    <w:pPr>
      <w:ind w:firstLine="708"/>
      <w:jc w:val="both"/>
    </w:pPr>
    <w:rPr>
      <w:sz w:val="28"/>
    </w:rPr>
  </w:style>
  <w:style w:type="character" w:customStyle="1" w:styleId="RecuodecorpodetextoChar">
    <w:name w:val="Recuo de corpo de texto Char"/>
    <w:basedOn w:val="Fontepargpadro"/>
    <w:link w:val="Recuodecorpodetexto"/>
    <w:rsid w:val="00F663A3"/>
    <w:rPr>
      <w:rFonts w:ascii="Times New Roman" w:eastAsia="Times New Roman" w:hAnsi="Times New Roman" w:cs="Times New Roman"/>
      <w:sz w:val="28"/>
      <w:szCs w:val="20"/>
      <w:lang w:eastAsia="pt-BR"/>
    </w:rPr>
  </w:style>
  <w:style w:type="paragraph" w:styleId="Ttulo">
    <w:name w:val="Title"/>
    <w:basedOn w:val="Normal"/>
    <w:link w:val="TtuloChar"/>
    <w:qFormat/>
    <w:rsid w:val="00F663A3"/>
    <w:pPr>
      <w:jc w:val="center"/>
    </w:pPr>
    <w:rPr>
      <w:b/>
      <w:bCs/>
      <w:sz w:val="32"/>
    </w:rPr>
  </w:style>
  <w:style w:type="character" w:customStyle="1" w:styleId="TtuloChar">
    <w:name w:val="Título Char"/>
    <w:basedOn w:val="Fontepargpadro"/>
    <w:link w:val="Ttulo"/>
    <w:rsid w:val="00F663A3"/>
    <w:rPr>
      <w:rFonts w:ascii="Times New Roman" w:eastAsia="Times New Roman" w:hAnsi="Times New Roman" w:cs="Times New Roman"/>
      <w:b/>
      <w:bCs/>
      <w:sz w:val="32"/>
      <w:szCs w:val="20"/>
      <w:lang w:eastAsia="pt-BR"/>
    </w:rPr>
  </w:style>
  <w:style w:type="paragraph" w:styleId="PargrafodaLista">
    <w:name w:val="List Paragraph"/>
    <w:basedOn w:val="Normal"/>
    <w:uiPriority w:val="34"/>
    <w:qFormat/>
    <w:rsid w:val="000E6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o\AppData\Local\Temp\model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33</TotalTime>
  <Pages>6</Pages>
  <Words>2017</Words>
  <Characters>10893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dc:creator>
  <cp:keywords/>
  <dc:description/>
  <cp:lastModifiedBy>Fabio</cp:lastModifiedBy>
  <cp:revision>5</cp:revision>
  <cp:lastPrinted>2018-09-19T19:24:00Z</cp:lastPrinted>
  <dcterms:created xsi:type="dcterms:W3CDTF">2020-08-05T13:11:00Z</dcterms:created>
  <dcterms:modified xsi:type="dcterms:W3CDTF">2020-11-18T11:16:00Z</dcterms:modified>
</cp:coreProperties>
</file>