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AC4CD" w14:textId="77777777" w:rsidR="006F5046" w:rsidRDefault="008F11E4" w:rsidP="006F5046">
      <w:pPr>
        <w:tabs>
          <w:tab w:val="left" w:pos="993"/>
        </w:tabs>
        <w:spacing w:after="120" w:line="240" w:lineRule="auto"/>
        <w:ind w:left="993" w:hanging="993"/>
        <w:jc w:val="center"/>
        <w:rPr>
          <w:rFonts w:cstheme="minorHAnsi"/>
          <w:b/>
          <w:sz w:val="28"/>
          <w:szCs w:val="28"/>
        </w:rPr>
      </w:pPr>
      <w:bookmarkStart w:id="0" w:name="_GoBack"/>
      <w:r w:rsidRPr="00DC52A9">
        <w:rPr>
          <w:rFonts w:cstheme="minorHAnsi"/>
          <w:b/>
          <w:sz w:val="28"/>
          <w:szCs w:val="28"/>
        </w:rPr>
        <w:t xml:space="preserve">ANEXO </w:t>
      </w:r>
      <w:r>
        <w:rPr>
          <w:rFonts w:cstheme="minorHAnsi"/>
          <w:b/>
          <w:sz w:val="28"/>
          <w:szCs w:val="28"/>
        </w:rPr>
        <w:t>4</w:t>
      </w:r>
      <w:r w:rsidRPr="000D6E54">
        <w:rPr>
          <w:rFonts w:cstheme="minorHAnsi"/>
          <w:b/>
          <w:sz w:val="28"/>
          <w:szCs w:val="28"/>
        </w:rPr>
        <w:t>.</w:t>
      </w:r>
    </w:p>
    <w:p w14:paraId="5742B555" w14:textId="6589CD02" w:rsidR="008F11E4" w:rsidRPr="000D6E54" w:rsidRDefault="008F11E4" w:rsidP="006F5046">
      <w:pPr>
        <w:tabs>
          <w:tab w:val="left" w:pos="993"/>
        </w:tabs>
        <w:spacing w:after="120" w:line="240" w:lineRule="auto"/>
        <w:ind w:left="993" w:hanging="993"/>
        <w:jc w:val="center"/>
        <w:rPr>
          <w:rFonts w:cstheme="minorHAnsi"/>
          <w:b/>
          <w:sz w:val="28"/>
          <w:szCs w:val="28"/>
        </w:rPr>
      </w:pPr>
      <w:r w:rsidRPr="00DC52A9">
        <w:rPr>
          <w:rFonts w:cstheme="minorHAnsi"/>
          <w:b/>
          <w:sz w:val="28"/>
          <w:szCs w:val="28"/>
        </w:rPr>
        <w:t>COLETAS FISCAIS</w:t>
      </w:r>
    </w:p>
    <w:bookmarkEnd w:id="0"/>
    <w:p w14:paraId="35335339" w14:textId="77777777" w:rsidR="008F11E4" w:rsidRDefault="008F11E4" w:rsidP="008F11E4">
      <w:pPr>
        <w:spacing w:after="120" w:line="240" w:lineRule="auto"/>
        <w:jc w:val="both"/>
        <w:rPr>
          <w:rFonts w:cstheme="minorHAnsi"/>
          <w:sz w:val="24"/>
          <w:szCs w:val="24"/>
        </w:rPr>
      </w:pPr>
    </w:p>
    <w:p w14:paraId="0D0C8747" w14:textId="77777777" w:rsidR="008F11E4" w:rsidRPr="00343E0D" w:rsidRDefault="008F11E4" w:rsidP="008F11E4">
      <w:pPr>
        <w:tabs>
          <w:tab w:val="left" w:pos="426"/>
        </w:tabs>
        <w:spacing w:after="120" w:line="240" w:lineRule="auto"/>
        <w:jc w:val="both"/>
        <w:rPr>
          <w:rFonts w:cstheme="minorHAnsi"/>
          <w:b/>
          <w:sz w:val="26"/>
          <w:szCs w:val="26"/>
        </w:rPr>
      </w:pPr>
      <w:r>
        <w:rPr>
          <w:rFonts w:cstheme="minorHAnsi"/>
          <w:b/>
          <w:sz w:val="26"/>
          <w:szCs w:val="26"/>
        </w:rPr>
        <w:t>4.1</w:t>
      </w:r>
      <w:r>
        <w:rPr>
          <w:rFonts w:cstheme="minorHAnsi"/>
          <w:b/>
          <w:sz w:val="26"/>
          <w:szCs w:val="26"/>
        </w:rPr>
        <w:tab/>
      </w:r>
      <w:r w:rsidRPr="00343E0D">
        <w:rPr>
          <w:rFonts w:cstheme="minorHAnsi"/>
          <w:b/>
          <w:sz w:val="26"/>
          <w:szCs w:val="26"/>
        </w:rPr>
        <w:t>Objetivos</w:t>
      </w:r>
    </w:p>
    <w:p w14:paraId="34AE72E7" w14:textId="77777777" w:rsidR="008F11E4" w:rsidRPr="00675DA9" w:rsidRDefault="008F11E4" w:rsidP="008F11E4">
      <w:pPr>
        <w:tabs>
          <w:tab w:val="left" w:pos="426"/>
        </w:tabs>
        <w:spacing w:after="120" w:line="240" w:lineRule="auto"/>
        <w:jc w:val="both"/>
        <w:rPr>
          <w:rFonts w:ascii="Arial" w:hAnsi="Arial" w:cs="Arial"/>
          <w:sz w:val="24"/>
          <w:szCs w:val="24"/>
        </w:rPr>
      </w:pPr>
      <w:r w:rsidRPr="00675DA9">
        <w:rPr>
          <w:rFonts w:ascii="Arial" w:hAnsi="Arial" w:cs="Arial"/>
          <w:sz w:val="24"/>
          <w:szCs w:val="24"/>
        </w:rPr>
        <w:t>Estabelecer o procedimento operacional padrão que possibilite garantir a padronização das coletas oficiais e envios de amostras para análises físico químicas e microbiológicas de alimentos e água de abastecimento dos estabelecimentos registrados no Serviço de Inspeção Municipal - SIM. São descritos os procedimentos realizados para a coleta de amostras, transporte, plano de amostragem e ações a serem tomadas pelo SIM em casos de desvios.</w:t>
      </w:r>
    </w:p>
    <w:p w14:paraId="237AE608" w14:textId="77777777" w:rsidR="008F11E4" w:rsidRDefault="008F11E4" w:rsidP="008F11E4">
      <w:pPr>
        <w:tabs>
          <w:tab w:val="left" w:pos="426"/>
        </w:tabs>
        <w:spacing w:after="120" w:line="240" w:lineRule="auto"/>
        <w:jc w:val="both"/>
        <w:rPr>
          <w:rFonts w:cstheme="minorHAnsi"/>
          <w:sz w:val="24"/>
          <w:szCs w:val="24"/>
        </w:rPr>
      </w:pPr>
    </w:p>
    <w:p w14:paraId="3CD779C7" w14:textId="77777777" w:rsidR="008F11E4" w:rsidRPr="00675DA9" w:rsidRDefault="008F11E4" w:rsidP="008F11E4">
      <w:pPr>
        <w:tabs>
          <w:tab w:val="left" w:pos="426"/>
        </w:tabs>
        <w:spacing w:after="120" w:line="240" w:lineRule="auto"/>
        <w:jc w:val="both"/>
        <w:rPr>
          <w:rFonts w:ascii="Arial" w:hAnsi="Arial" w:cs="Arial"/>
          <w:b/>
          <w:sz w:val="24"/>
          <w:szCs w:val="24"/>
        </w:rPr>
      </w:pPr>
      <w:r w:rsidRPr="00675DA9">
        <w:rPr>
          <w:rFonts w:ascii="Arial" w:hAnsi="Arial" w:cs="Arial"/>
          <w:b/>
          <w:sz w:val="24"/>
          <w:szCs w:val="24"/>
        </w:rPr>
        <w:t>4.2</w:t>
      </w:r>
      <w:r w:rsidRPr="00675DA9">
        <w:rPr>
          <w:rFonts w:ascii="Arial" w:hAnsi="Arial" w:cs="Arial"/>
          <w:b/>
          <w:sz w:val="24"/>
          <w:szCs w:val="24"/>
        </w:rPr>
        <w:tab/>
        <w:t>Aplicação</w:t>
      </w:r>
    </w:p>
    <w:p w14:paraId="31679BF7" w14:textId="77777777" w:rsidR="008F11E4" w:rsidRPr="00675DA9" w:rsidRDefault="008F11E4" w:rsidP="008F11E4">
      <w:pPr>
        <w:tabs>
          <w:tab w:val="left" w:pos="426"/>
        </w:tabs>
        <w:spacing w:after="120" w:line="240" w:lineRule="auto"/>
        <w:jc w:val="both"/>
        <w:rPr>
          <w:rFonts w:ascii="Arial" w:hAnsi="Arial" w:cs="Arial"/>
          <w:sz w:val="24"/>
          <w:szCs w:val="24"/>
        </w:rPr>
      </w:pPr>
      <w:r w:rsidRPr="00675DA9">
        <w:rPr>
          <w:rFonts w:ascii="Arial" w:hAnsi="Arial" w:cs="Arial"/>
          <w:sz w:val="24"/>
          <w:szCs w:val="24"/>
        </w:rPr>
        <w:t>Este procedimento aplica-se ao Serviço de Inspeção Municipal – SIM, sendo que os laudos das análises devem ficar arquivados no SIM.</w:t>
      </w:r>
    </w:p>
    <w:p w14:paraId="6ED70FF2" w14:textId="77777777" w:rsidR="008F11E4" w:rsidRPr="00675DA9" w:rsidRDefault="008F11E4" w:rsidP="008F11E4">
      <w:pPr>
        <w:tabs>
          <w:tab w:val="left" w:pos="426"/>
        </w:tabs>
        <w:spacing w:after="120" w:line="240" w:lineRule="auto"/>
        <w:jc w:val="both"/>
        <w:rPr>
          <w:rFonts w:ascii="Arial" w:hAnsi="Arial" w:cs="Arial"/>
          <w:sz w:val="24"/>
          <w:szCs w:val="24"/>
        </w:rPr>
      </w:pPr>
    </w:p>
    <w:p w14:paraId="4B8BA01D" w14:textId="77777777" w:rsidR="008F11E4" w:rsidRPr="00675DA9" w:rsidRDefault="008F11E4" w:rsidP="008F11E4">
      <w:pPr>
        <w:tabs>
          <w:tab w:val="left" w:pos="426"/>
        </w:tabs>
        <w:spacing w:after="120" w:line="240" w:lineRule="auto"/>
        <w:jc w:val="both"/>
        <w:rPr>
          <w:rFonts w:ascii="Arial" w:hAnsi="Arial" w:cs="Arial"/>
          <w:b/>
          <w:sz w:val="24"/>
          <w:szCs w:val="24"/>
        </w:rPr>
      </w:pPr>
      <w:r w:rsidRPr="00675DA9">
        <w:rPr>
          <w:rFonts w:ascii="Arial" w:hAnsi="Arial" w:cs="Arial"/>
          <w:b/>
          <w:sz w:val="24"/>
          <w:szCs w:val="24"/>
        </w:rPr>
        <w:t>4.3</w:t>
      </w:r>
      <w:r w:rsidRPr="00675DA9">
        <w:rPr>
          <w:rFonts w:ascii="Arial" w:hAnsi="Arial" w:cs="Arial"/>
          <w:b/>
          <w:sz w:val="24"/>
          <w:szCs w:val="24"/>
        </w:rPr>
        <w:tab/>
        <w:t>Definições</w:t>
      </w:r>
    </w:p>
    <w:p w14:paraId="468A5346" w14:textId="77777777" w:rsidR="008F11E4" w:rsidRPr="00675DA9" w:rsidRDefault="008F11E4" w:rsidP="008F11E4">
      <w:pPr>
        <w:tabs>
          <w:tab w:val="left" w:pos="426"/>
        </w:tabs>
        <w:spacing w:after="120" w:line="240" w:lineRule="auto"/>
        <w:jc w:val="both"/>
        <w:rPr>
          <w:rFonts w:ascii="Arial" w:hAnsi="Arial" w:cs="Arial"/>
          <w:sz w:val="24"/>
          <w:szCs w:val="24"/>
        </w:rPr>
      </w:pPr>
      <w:r w:rsidRPr="00675DA9">
        <w:rPr>
          <w:rFonts w:ascii="Arial" w:hAnsi="Arial" w:cs="Arial"/>
          <w:sz w:val="24"/>
          <w:szCs w:val="24"/>
        </w:rPr>
        <w:t>A obtenção correta das amostras, seu transporte para o laboratório e sua preparação para análise são etapas fundamentais para a obtenção de um resultado confiável. A exatidão dos resultados obtidos depende da execução correta dessas três etapas.</w:t>
      </w:r>
    </w:p>
    <w:p w14:paraId="43A97CFF" w14:textId="77777777" w:rsidR="008F11E4" w:rsidRPr="00675DA9" w:rsidRDefault="008F11E4" w:rsidP="008F11E4">
      <w:pPr>
        <w:tabs>
          <w:tab w:val="left" w:pos="426"/>
        </w:tabs>
        <w:spacing w:after="120" w:line="240" w:lineRule="auto"/>
        <w:jc w:val="both"/>
        <w:rPr>
          <w:rFonts w:ascii="Arial" w:hAnsi="Arial" w:cs="Arial"/>
          <w:sz w:val="24"/>
          <w:szCs w:val="24"/>
        </w:rPr>
      </w:pPr>
    </w:p>
    <w:p w14:paraId="582D10F0" w14:textId="77777777" w:rsidR="008F11E4" w:rsidRPr="00675DA9" w:rsidRDefault="008F11E4" w:rsidP="008F11E4">
      <w:pPr>
        <w:tabs>
          <w:tab w:val="left" w:pos="426"/>
        </w:tabs>
        <w:spacing w:after="120" w:line="240" w:lineRule="auto"/>
        <w:jc w:val="both"/>
        <w:rPr>
          <w:rFonts w:ascii="Arial" w:hAnsi="Arial" w:cs="Arial"/>
          <w:b/>
          <w:sz w:val="24"/>
          <w:szCs w:val="24"/>
        </w:rPr>
      </w:pPr>
      <w:r w:rsidRPr="00675DA9">
        <w:rPr>
          <w:rFonts w:ascii="Arial" w:hAnsi="Arial" w:cs="Arial"/>
          <w:b/>
          <w:sz w:val="24"/>
          <w:szCs w:val="24"/>
        </w:rPr>
        <w:t>4.4</w:t>
      </w:r>
      <w:r w:rsidRPr="00675DA9">
        <w:rPr>
          <w:rFonts w:ascii="Arial" w:hAnsi="Arial" w:cs="Arial"/>
          <w:b/>
          <w:sz w:val="24"/>
          <w:szCs w:val="24"/>
        </w:rPr>
        <w:tab/>
        <w:t>Usuários Principais</w:t>
      </w:r>
    </w:p>
    <w:p w14:paraId="53EF99E8" w14:textId="77777777" w:rsidR="008F11E4" w:rsidRPr="00675DA9" w:rsidRDefault="008F11E4" w:rsidP="008F11E4">
      <w:pPr>
        <w:tabs>
          <w:tab w:val="left" w:pos="426"/>
        </w:tabs>
        <w:spacing w:after="120" w:line="240" w:lineRule="auto"/>
        <w:jc w:val="both"/>
        <w:rPr>
          <w:rFonts w:ascii="Arial" w:hAnsi="Arial" w:cs="Arial"/>
          <w:sz w:val="24"/>
          <w:szCs w:val="24"/>
        </w:rPr>
      </w:pPr>
      <w:r w:rsidRPr="00675DA9">
        <w:rPr>
          <w:rFonts w:ascii="Arial" w:hAnsi="Arial" w:cs="Arial"/>
          <w:sz w:val="24"/>
          <w:szCs w:val="24"/>
        </w:rPr>
        <w:t>Fiscais do Serviço de Inspeção Municipal – SIM, Responsável pelo estabelecimento e Responsável Técnico.</w:t>
      </w:r>
    </w:p>
    <w:p w14:paraId="29F04781" w14:textId="77777777" w:rsidR="008F11E4" w:rsidRPr="00675DA9" w:rsidRDefault="008F11E4" w:rsidP="008F11E4">
      <w:pPr>
        <w:tabs>
          <w:tab w:val="left" w:pos="426"/>
        </w:tabs>
        <w:spacing w:after="120" w:line="240" w:lineRule="auto"/>
        <w:jc w:val="both"/>
        <w:rPr>
          <w:rFonts w:ascii="Arial" w:hAnsi="Arial" w:cs="Arial"/>
          <w:sz w:val="24"/>
          <w:szCs w:val="24"/>
        </w:rPr>
      </w:pPr>
    </w:p>
    <w:p w14:paraId="01F3DAC3" w14:textId="77777777" w:rsidR="008F11E4" w:rsidRPr="00675DA9" w:rsidRDefault="008F11E4" w:rsidP="008F11E4">
      <w:pPr>
        <w:tabs>
          <w:tab w:val="left" w:pos="426"/>
        </w:tabs>
        <w:spacing w:after="120" w:line="240" w:lineRule="auto"/>
        <w:jc w:val="both"/>
        <w:rPr>
          <w:rFonts w:ascii="Arial" w:hAnsi="Arial" w:cs="Arial"/>
          <w:b/>
          <w:sz w:val="24"/>
          <w:szCs w:val="24"/>
        </w:rPr>
      </w:pPr>
      <w:r w:rsidRPr="00675DA9">
        <w:rPr>
          <w:rFonts w:ascii="Arial" w:hAnsi="Arial" w:cs="Arial"/>
          <w:b/>
          <w:sz w:val="24"/>
          <w:szCs w:val="24"/>
        </w:rPr>
        <w:t>4.5</w:t>
      </w:r>
      <w:r w:rsidRPr="00675DA9">
        <w:rPr>
          <w:rFonts w:ascii="Arial" w:hAnsi="Arial" w:cs="Arial"/>
          <w:b/>
          <w:sz w:val="24"/>
          <w:szCs w:val="24"/>
        </w:rPr>
        <w:tab/>
        <w:t>Procedimento</w:t>
      </w:r>
    </w:p>
    <w:p w14:paraId="031C157A" w14:textId="77777777" w:rsidR="008F11E4" w:rsidRPr="00675DA9" w:rsidRDefault="008F11E4" w:rsidP="008F11E4">
      <w:pPr>
        <w:tabs>
          <w:tab w:val="left" w:pos="426"/>
        </w:tabs>
        <w:spacing w:after="120" w:line="240" w:lineRule="auto"/>
        <w:jc w:val="both"/>
        <w:rPr>
          <w:rFonts w:ascii="Arial" w:hAnsi="Arial" w:cs="Arial"/>
          <w:sz w:val="24"/>
          <w:szCs w:val="24"/>
        </w:rPr>
      </w:pPr>
    </w:p>
    <w:p w14:paraId="6770AA5C" w14:textId="77777777" w:rsidR="008F11E4" w:rsidRPr="00675DA9" w:rsidRDefault="008F11E4" w:rsidP="008F11E4">
      <w:pPr>
        <w:tabs>
          <w:tab w:val="left" w:pos="426"/>
        </w:tabs>
        <w:spacing w:after="120" w:line="240" w:lineRule="auto"/>
        <w:jc w:val="both"/>
        <w:rPr>
          <w:rFonts w:ascii="Arial" w:hAnsi="Arial" w:cs="Arial"/>
          <w:sz w:val="24"/>
          <w:szCs w:val="24"/>
        </w:rPr>
      </w:pPr>
      <w:r w:rsidRPr="00675DA9">
        <w:rPr>
          <w:rFonts w:ascii="Arial" w:hAnsi="Arial" w:cs="Arial"/>
          <w:sz w:val="24"/>
          <w:szCs w:val="24"/>
        </w:rPr>
        <w:t>4.5.1</w:t>
      </w:r>
      <w:r w:rsidRPr="00675DA9">
        <w:rPr>
          <w:rFonts w:ascii="Arial" w:hAnsi="Arial" w:cs="Arial"/>
          <w:sz w:val="24"/>
          <w:szCs w:val="24"/>
        </w:rPr>
        <w:tab/>
        <w:t>Coleta de amostras fiscais de alimentos</w:t>
      </w:r>
    </w:p>
    <w:p w14:paraId="68446F5F" w14:textId="77777777" w:rsidR="008F11E4" w:rsidRPr="00675DA9" w:rsidRDefault="008F11E4" w:rsidP="008F11E4">
      <w:pPr>
        <w:tabs>
          <w:tab w:val="left" w:pos="426"/>
        </w:tabs>
        <w:spacing w:after="120" w:line="240" w:lineRule="auto"/>
        <w:jc w:val="both"/>
        <w:rPr>
          <w:rFonts w:ascii="Arial" w:hAnsi="Arial" w:cs="Arial"/>
          <w:sz w:val="24"/>
          <w:szCs w:val="24"/>
        </w:rPr>
      </w:pPr>
      <w:r w:rsidRPr="00675DA9">
        <w:rPr>
          <w:rFonts w:ascii="Arial" w:hAnsi="Arial" w:cs="Arial"/>
          <w:sz w:val="24"/>
          <w:szCs w:val="24"/>
        </w:rPr>
        <w:t>As amostras para exame microbiológico devem ser separadas daquelas destinadas ao exame físico-químico. A critério do fiscal do SIM, a mesma caixa pode conter mais de uma amostra, desde que sejam respeitados os critérios de natureza do produto (temperatura de conservação), acondicionamento e separação.</w:t>
      </w:r>
    </w:p>
    <w:p w14:paraId="24716D8C" w14:textId="77777777" w:rsidR="008F11E4" w:rsidRPr="00675DA9" w:rsidRDefault="008F11E4" w:rsidP="008F11E4">
      <w:pPr>
        <w:tabs>
          <w:tab w:val="left" w:pos="426"/>
        </w:tabs>
        <w:spacing w:after="120" w:line="240" w:lineRule="auto"/>
        <w:jc w:val="both"/>
        <w:rPr>
          <w:rFonts w:ascii="Arial" w:hAnsi="Arial" w:cs="Arial"/>
          <w:sz w:val="24"/>
          <w:szCs w:val="24"/>
        </w:rPr>
      </w:pPr>
      <w:r w:rsidRPr="00675DA9">
        <w:rPr>
          <w:rFonts w:ascii="Arial" w:hAnsi="Arial" w:cs="Arial"/>
          <w:sz w:val="24"/>
          <w:szCs w:val="24"/>
        </w:rPr>
        <w:t>Sempre que possível às amostras devem ser enviadas em sua embalagem original, para evitar modificações em suas características originais e possíveis contaminações. Quando tal procedimento for inviável, em função do volume mínimo disponível para colheita, aceita-se o fracionamento, sendo que o mesmo deve ser efetuado por colaborador da empresa capacitado, acompanhado pelo fiscal do SIM. Cabendo nesse caso, ao fracionador da amostra, toda responsabilidade pela modificação das características iniciais do produto.</w:t>
      </w:r>
    </w:p>
    <w:p w14:paraId="2E846C20" w14:textId="77777777" w:rsidR="008F11E4" w:rsidRPr="00675DA9" w:rsidRDefault="008F11E4" w:rsidP="008F11E4">
      <w:pPr>
        <w:tabs>
          <w:tab w:val="left" w:pos="426"/>
        </w:tabs>
        <w:spacing w:after="120" w:line="240" w:lineRule="auto"/>
        <w:jc w:val="both"/>
        <w:rPr>
          <w:rFonts w:ascii="Arial" w:hAnsi="Arial" w:cs="Arial"/>
          <w:sz w:val="24"/>
          <w:szCs w:val="24"/>
        </w:rPr>
      </w:pPr>
    </w:p>
    <w:p w14:paraId="2934E06B" w14:textId="77777777" w:rsidR="008F11E4" w:rsidRPr="00675DA9" w:rsidRDefault="008F11E4" w:rsidP="008F11E4">
      <w:pPr>
        <w:tabs>
          <w:tab w:val="left" w:pos="426"/>
        </w:tabs>
        <w:spacing w:after="120" w:line="240" w:lineRule="auto"/>
        <w:jc w:val="both"/>
        <w:rPr>
          <w:rFonts w:ascii="Arial" w:hAnsi="Arial" w:cs="Arial"/>
          <w:sz w:val="24"/>
          <w:szCs w:val="24"/>
        </w:rPr>
      </w:pPr>
      <w:r w:rsidRPr="00675DA9">
        <w:rPr>
          <w:rFonts w:ascii="Arial" w:hAnsi="Arial" w:cs="Arial"/>
          <w:sz w:val="24"/>
          <w:szCs w:val="24"/>
        </w:rPr>
        <w:lastRenderedPageBreak/>
        <w:t>4.5.2</w:t>
      </w:r>
      <w:r w:rsidRPr="00675DA9">
        <w:rPr>
          <w:rFonts w:ascii="Arial" w:hAnsi="Arial" w:cs="Arial"/>
          <w:sz w:val="24"/>
          <w:szCs w:val="24"/>
        </w:rPr>
        <w:tab/>
        <w:t>Solicitação Oficial de Análise (SOA)</w:t>
      </w:r>
    </w:p>
    <w:p w14:paraId="6C9225B6" w14:textId="77777777" w:rsidR="008F11E4" w:rsidRPr="00675DA9" w:rsidRDefault="008F11E4" w:rsidP="008F11E4">
      <w:pPr>
        <w:tabs>
          <w:tab w:val="left" w:pos="426"/>
        </w:tabs>
        <w:spacing w:after="120" w:line="240" w:lineRule="auto"/>
        <w:jc w:val="both"/>
        <w:rPr>
          <w:rFonts w:ascii="Arial" w:hAnsi="Arial" w:cs="Arial"/>
          <w:sz w:val="24"/>
          <w:szCs w:val="24"/>
        </w:rPr>
      </w:pPr>
      <w:r w:rsidRPr="00675DA9">
        <w:rPr>
          <w:rFonts w:ascii="Arial" w:hAnsi="Arial" w:cs="Arial"/>
          <w:sz w:val="24"/>
          <w:szCs w:val="24"/>
        </w:rPr>
        <w:t>A Solicitação oficial de análise é o documento que acompanha as amostras para análise conforme Modelo 4.14.1. As SOAs devem seguir sequência numérica anual para todas as empresas. O fiscal deve confeccionar SOAs separados para análises físico-químicas e microbiológicas dos produtos e da água de abastecimento.</w:t>
      </w:r>
    </w:p>
    <w:p w14:paraId="3DBDA3D7" w14:textId="77777777" w:rsidR="008F11E4" w:rsidRPr="00675DA9" w:rsidRDefault="008F11E4" w:rsidP="008F11E4">
      <w:pPr>
        <w:tabs>
          <w:tab w:val="left" w:pos="426"/>
        </w:tabs>
        <w:spacing w:after="120" w:line="240" w:lineRule="auto"/>
        <w:jc w:val="both"/>
        <w:rPr>
          <w:rFonts w:ascii="Arial" w:hAnsi="Arial" w:cs="Arial"/>
          <w:sz w:val="24"/>
          <w:szCs w:val="24"/>
        </w:rPr>
      </w:pPr>
      <w:r w:rsidRPr="00675DA9">
        <w:rPr>
          <w:rFonts w:ascii="Arial" w:hAnsi="Arial" w:cs="Arial"/>
          <w:sz w:val="24"/>
          <w:szCs w:val="24"/>
        </w:rPr>
        <w:t>Observação: o fiscal deve descrever na SOA o nome e o código da análise conforme consta no site do MAPA em Análises laboratoriais.</w:t>
      </w:r>
    </w:p>
    <w:p w14:paraId="2F433829" w14:textId="77777777" w:rsidR="008F11E4" w:rsidRPr="00675DA9" w:rsidRDefault="008F11E4" w:rsidP="008F11E4">
      <w:pPr>
        <w:tabs>
          <w:tab w:val="left" w:pos="426"/>
        </w:tabs>
        <w:spacing w:after="120" w:line="240" w:lineRule="auto"/>
        <w:jc w:val="both"/>
        <w:rPr>
          <w:rFonts w:ascii="Arial" w:hAnsi="Arial" w:cs="Arial"/>
          <w:sz w:val="24"/>
          <w:szCs w:val="24"/>
        </w:rPr>
      </w:pPr>
    </w:p>
    <w:p w14:paraId="40CE5A8E" w14:textId="77777777" w:rsidR="008F11E4" w:rsidRPr="00675DA9" w:rsidRDefault="008F11E4" w:rsidP="008F11E4">
      <w:pPr>
        <w:tabs>
          <w:tab w:val="left" w:pos="426"/>
        </w:tabs>
        <w:spacing w:after="120" w:line="240" w:lineRule="auto"/>
        <w:jc w:val="both"/>
        <w:rPr>
          <w:rFonts w:ascii="Arial" w:hAnsi="Arial" w:cs="Arial"/>
          <w:sz w:val="24"/>
          <w:szCs w:val="24"/>
        </w:rPr>
      </w:pPr>
      <w:r w:rsidRPr="00675DA9">
        <w:rPr>
          <w:rFonts w:ascii="Arial" w:hAnsi="Arial" w:cs="Arial"/>
          <w:sz w:val="24"/>
          <w:szCs w:val="24"/>
        </w:rPr>
        <w:t>Materiais necessários:</w:t>
      </w:r>
    </w:p>
    <w:p w14:paraId="4774D55F" w14:textId="77777777" w:rsidR="008F11E4" w:rsidRPr="00675DA9" w:rsidRDefault="008F11E4" w:rsidP="008F11E4">
      <w:pPr>
        <w:tabs>
          <w:tab w:val="left" w:pos="426"/>
        </w:tabs>
        <w:spacing w:after="120" w:line="240" w:lineRule="auto"/>
        <w:jc w:val="both"/>
        <w:rPr>
          <w:rFonts w:ascii="Arial" w:hAnsi="Arial" w:cs="Arial"/>
          <w:sz w:val="24"/>
          <w:szCs w:val="24"/>
        </w:rPr>
      </w:pPr>
      <w:r w:rsidRPr="00675DA9">
        <w:rPr>
          <w:rFonts w:ascii="Arial" w:hAnsi="Arial" w:cs="Arial"/>
          <w:sz w:val="24"/>
          <w:szCs w:val="24"/>
        </w:rPr>
        <w:t>- Solicitação oficial de análise (SOA) - (Modelo 4.14.1);</w:t>
      </w:r>
    </w:p>
    <w:p w14:paraId="682A8AE8" w14:textId="77777777" w:rsidR="008F11E4" w:rsidRPr="00675DA9" w:rsidRDefault="008F11E4" w:rsidP="008F11E4">
      <w:pPr>
        <w:tabs>
          <w:tab w:val="left" w:pos="426"/>
        </w:tabs>
        <w:spacing w:after="120" w:line="240" w:lineRule="auto"/>
        <w:jc w:val="both"/>
        <w:rPr>
          <w:rFonts w:ascii="Arial" w:hAnsi="Arial" w:cs="Arial"/>
          <w:sz w:val="24"/>
          <w:szCs w:val="24"/>
        </w:rPr>
      </w:pPr>
      <w:r w:rsidRPr="00675DA9">
        <w:rPr>
          <w:rFonts w:ascii="Arial" w:hAnsi="Arial" w:cs="Arial"/>
          <w:sz w:val="24"/>
          <w:szCs w:val="24"/>
        </w:rPr>
        <w:t>- Caixas Isotérmicas;</w:t>
      </w:r>
    </w:p>
    <w:p w14:paraId="431FC79D"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Swabs de esfregaduras, quando aplicável;</w:t>
      </w:r>
    </w:p>
    <w:p w14:paraId="3539AA01"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Gelo ou outra substância refrigerante;</w:t>
      </w:r>
    </w:p>
    <w:p w14:paraId="003BA549"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Embalagens plásticas;</w:t>
      </w:r>
    </w:p>
    <w:p w14:paraId="0B40887C"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Fita adesiva;</w:t>
      </w:r>
    </w:p>
    <w:p w14:paraId="45C0C1E8"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Papel toalha;</w:t>
      </w:r>
    </w:p>
    <w:p w14:paraId="0EDBC6BA"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Álcool;</w:t>
      </w:r>
    </w:p>
    <w:p w14:paraId="206395E1"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Lacre numerado.</w:t>
      </w:r>
    </w:p>
    <w:p w14:paraId="27799715" w14:textId="77777777" w:rsidR="008F11E4" w:rsidRPr="00675DA9" w:rsidRDefault="008F11E4" w:rsidP="008F11E4">
      <w:pPr>
        <w:spacing w:after="120" w:line="240" w:lineRule="auto"/>
        <w:jc w:val="both"/>
        <w:rPr>
          <w:rFonts w:ascii="Arial" w:hAnsi="Arial" w:cs="Arial"/>
          <w:sz w:val="24"/>
          <w:szCs w:val="24"/>
        </w:rPr>
      </w:pPr>
    </w:p>
    <w:p w14:paraId="7EA5B8E6" w14:textId="77777777" w:rsidR="008F11E4" w:rsidRPr="00675DA9" w:rsidRDefault="008F11E4" w:rsidP="008F11E4">
      <w:pPr>
        <w:spacing w:after="120" w:line="240" w:lineRule="auto"/>
        <w:jc w:val="both"/>
        <w:rPr>
          <w:rFonts w:ascii="Arial" w:hAnsi="Arial" w:cs="Arial"/>
          <w:b/>
          <w:sz w:val="24"/>
          <w:szCs w:val="24"/>
        </w:rPr>
      </w:pPr>
      <w:r w:rsidRPr="00675DA9">
        <w:rPr>
          <w:rFonts w:ascii="Arial" w:hAnsi="Arial" w:cs="Arial"/>
          <w:b/>
          <w:sz w:val="24"/>
          <w:szCs w:val="24"/>
        </w:rPr>
        <w:t>4.6</w:t>
      </w:r>
      <w:r w:rsidRPr="00675DA9">
        <w:rPr>
          <w:rFonts w:ascii="Arial" w:hAnsi="Arial" w:cs="Arial"/>
          <w:b/>
          <w:sz w:val="24"/>
          <w:szCs w:val="24"/>
        </w:rPr>
        <w:tab/>
        <w:t>Procedimento de Coleta para Análises Microbiológicas e Físico Químicas de Alimentos</w:t>
      </w:r>
    </w:p>
    <w:p w14:paraId="36B33934"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A responsabilidade pela coleta é do fiscal do SIM, sendo que sempre que possível, esse procedimento deve ser realizado na presença do responsável da empresa conforme o § 1° do art. 471 do decreto 9.013/2017. O fiscal deve atentar-se ao tipo de amostra coletada e o dia da semana em que a mesma chegará ao destino, evitando assim o descarte da amostra pelo laboratório.</w:t>
      </w:r>
    </w:p>
    <w:p w14:paraId="14A65E3A"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xml:space="preserve">O responsável pela coleta dos produtos deve ter alguns cuidados de Boas Práticas durante o procedimento, tais como: lavar as mãos ao manusear os produtos, limpar com papel toalha ao redor da embalagem e também passar álcool para assepsia da embalagem. As amostras devem ser acondicionadas em recipientes limpos e íntegros, na quantidade requerida pelo laboratório. O responsável pela coleta deve preencher a Solicitação Oficial de Análise (SOA) em uma via, sendo que a 1ª (primeira parte) deve ser anexada ao produto e enviada ao laboratório e a 2ª (segunda parte) deve ficar sob posse de quem coletou (fiscal do SIM). O produto deve ser colocado em uma segunda embalagem de plástico, fechado com lacres numerados de identificação do Serviço de Inspeção e acondicionado dentro de caixa isotérmica com gelo, se necessário (observar que os produtos devem ser mantidos sob refrigeração desde a saída da indústria até a chegada no laboratório). Após esse procedimento, deve lacrar a caixa com fita adesiva e colocar a identificação do laboratório (destinatário) e da empresa (remetente) na parte superior. </w:t>
      </w:r>
    </w:p>
    <w:p w14:paraId="4D79A4D8"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lastRenderedPageBreak/>
        <w:t>A responsabilidade pelo envio é da empresa. Encaminhar para o laboratório o mais breve possível. Os custos das análises bem como o transporte são, obrigatoriamente, responsabilidade da empresa, conforme artigo ____ do decreto municipal.</w:t>
      </w:r>
    </w:p>
    <w:p w14:paraId="4EB5E123"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Para o procedimento de coleta de amostras de superfície de carcaça, o fiscal do SIM deve solicitar que a empresa providencie o material necessário. Alguns cuidados devem ser tomados para garantir que a amostra seja transportada entre 1°C e 8°C. É importante assegurar que não ocorra o congelamento da amostra durante o transporte ao laboratório. Para tanto, recomenda-se o uso de folha de papelão entre os pacotes de gelo-gel e a amostra, evitando o contato direto e, consequentemente, o seu congelamento.</w:t>
      </w:r>
    </w:p>
    <w:p w14:paraId="328AE06B"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Particularidades:</w:t>
      </w:r>
    </w:p>
    <w:p w14:paraId="14D04782"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Quanto a análise físico-química, devem ser guardadas duas amostras para contraprova do mesmo lote em caso de resultados não conformes. Estas amostras devem ser lacradas isoladamente pelo fiscal e armazenadas sob responsabilidade da empresa.  Uma amostra é para a contraprova da empresa e outra do SIM. Não há contraprovas quando:</w:t>
      </w:r>
    </w:p>
    <w:p w14:paraId="15540984" w14:textId="77777777" w:rsidR="008F11E4" w:rsidRPr="00675DA9" w:rsidRDefault="008F11E4" w:rsidP="00F3377D">
      <w:pPr>
        <w:pStyle w:val="PargrafodaLista"/>
        <w:widowControl/>
        <w:numPr>
          <w:ilvl w:val="0"/>
          <w:numId w:val="27"/>
        </w:numPr>
        <w:autoSpaceDE/>
        <w:autoSpaceDN/>
        <w:spacing w:after="120"/>
        <w:jc w:val="both"/>
        <w:rPr>
          <w:rFonts w:eastAsiaTheme="minorHAnsi"/>
          <w:sz w:val="24"/>
          <w:szCs w:val="24"/>
          <w:lang w:val="pt-BR"/>
        </w:rPr>
      </w:pPr>
      <w:r w:rsidRPr="00675DA9">
        <w:rPr>
          <w:rFonts w:eastAsiaTheme="minorHAnsi"/>
          <w:sz w:val="24"/>
          <w:szCs w:val="24"/>
          <w:lang w:val="pt-BR"/>
        </w:rPr>
        <w:t>a quantidade ou a natureza do produto não permitirem;</w:t>
      </w:r>
    </w:p>
    <w:p w14:paraId="53FDC4C6" w14:textId="77777777" w:rsidR="008F11E4" w:rsidRPr="00675DA9" w:rsidRDefault="008F11E4" w:rsidP="00F3377D">
      <w:pPr>
        <w:pStyle w:val="PargrafodaLista"/>
        <w:widowControl/>
        <w:numPr>
          <w:ilvl w:val="0"/>
          <w:numId w:val="27"/>
        </w:numPr>
        <w:autoSpaceDE/>
        <w:autoSpaceDN/>
        <w:spacing w:after="120"/>
        <w:jc w:val="both"/>
        <w:rPr>
          <w:rFonts w:eastAsiaTheme="minorHAnsi"/>
          <w:sz w:val="24"/>
          <w:szCs w:val="24"/>
          <w:lang w:val="pt-BR"/>
        </w:rPr>
      </w:pPr>
      <w:r w:rsidRPr="00675DA9">
        <w:rPr>
          <w:rFonts w:eastAsiaTheme="minorHAnsi"/>
          <w:sz w:val="24"/>
          <w:szCs w:val="24"/>
          <w:lang w:val="pt-BR"/>
        </w:rPr>
        <w:t>o produto apresentar prazo de validade exíguo, sem que haja tempo hábil para a realização da análise de contraprova, ou seja, prazo de validade remanescente igual ou inferior a 45 dias contado da coleta;</w:t>
      </w:r>
    </w:p>
    <w:p w14:paraId="4972C622" w14:textId="77777777" w:rsidR="008F11E4" w:rsidRPr="00675DA9" w:rsidRDefault="008F11E4" w:rsidP="00F3377D">
      <w:pPr>
        <w:pStyle w:val="PargrafodaLista"/>
        <w:widowControl/>
        <w:numPr>
          <w:ilvl w:val="0"/>
          <w:numId w:val="27"/>
        </w:numPr>
        <w:autoSpaceDE/>
        <w:autoSpaceDN/>
        <w:spacing w:after="120"/>
        <w:jc w:val="both"/>
        <w:rPr>
          <w:rFonts w:eastAsiaTheme="minorHAnsi"/>
          <w:sz w:val="24"/>
          <w:szCs w:val="24"/>
          <w:lang w:val="pt-BR"/>
        </w:rPr>
      </w:pPr>
      <w:r w:rsidRPr="00675DA9">
        <w:rPr>
          <w:rFonts w:eastAsiaTheme="minorHAnsi"/>
          <w:sz w:val="24"/>
          <w:szCs w:val="24"/>
          <w:lang w:val="pt-BR"/>
        </w:rPr>
        <w:t xml:space="preserve">tratar-se de análises fiscais realizadas durante os procedimentos de rotina de inspeção oficial; </w:t>
      </w:r>
    </w:p>
    <w:p w14:paraId="5327D6E6" w14:textId="77777777" w:rsidR="008F11E4" w:rsidRPr="00675DA9" w:rsidRDefault="008F11E4" w:rsidP="00F3377D">
      <w:pPr>
        <w:pStyle w:val="PargrafodaLista"/>
        <w:widowControl/>
        <w:numPr>
          <w:ilvl w:val="0"/>
          <w:numId w:val="27"/>
        </w:numPr>
        <w:autoSpaceDE/>
        <w:autoSpaceDN/>
        <w:spacing w:after="120"/>
        <w:jc w:val="both"/>
        <w:rPr>
          <w:rFonts w:eastAsiaTheme="minorHAnsi"/>
          <w:sz w:val="24"/>
          <w:szCs w:val="24"/>
          <w:lang w:val="pt-BR"/>
        </w:rPr>
      </w:pPr>
      <w:r w:rsidRPr="00675DA9">
        <w:rPr>
          <w:rFonts w:eastAsiaTheme="minorHAnsi"/>
          <w:sz w:val="24"/>
          <w:szCs w:val="24"/>
          <w:lang w:val="pt-BR"/>
        </w:rPr>
        <w:t>forem destinadas à realização de análises microbiológicas, por ser considerada impertinente a análise de contraprova nestes casos.</w:t>
      </w:r>
    </w:p>
    <w:p w14:paraId="3A6C1982" w14:textId="77777777" w:rsidR="008F11E4" w:rsidRPr="00675DA9" w:rsidRDefault="008F11E4" w:rsidP="00F3377D">
      <w:pPr>
        <w:pStyle w:val="PargrafodaLista"/>
        <w:widowControl/>
        <w:numPr>
          <w:ilvl w:val="0"/>
          <w:numId w:val="27"/>
        </w:numPr>
        <w:autoSpaceDE/>
        <w:autoSpaceDN/>
        <w:spacing w:after="120"/>
        <w:jc w:val="both"/>
        <w:rPr>
          <w:rFonts w:eastAsiaTheme="minorHAnsi"/>
          <w:sz w:val="24"/>
          <w:szCs w:val="24"/>
          <w:lang w:val="pt-BR"/>
        </w:rPr>
      </w:pPr>
      <w:r w:rsidRPr="00675DA9">
        <w:rPr>
          <w:rFonts w:eastAsiaTheme="minorHAnsi"/>
          <w:sz w:val="24"/>
          <w:szCs w:val="24"/>
          <w:lang w:val="pt-BR"/>
        </w:rPr>
        <w:t>Se tratar de ensaios para detecção de analitos que não se mantenham estáveis ao longo do tempo.</w:t>
      </w:r>
    </w:p>
    <w:p w14:paraId="601B75E7" w14:textId="77777777" w:rsidR="008F11E4" w:rsidRPr="00675DA9" w:rsidRDefault="008F11E4" w:rsidP="008F11E4">
      <w:pPr>
        <w:pStyle w:val="PargrafodaLista"/>
        <w:spacing w:after="120"/>
        <w:jc w:val="both"/>
        <w:rPr>
          <w:rFonts w:eastAsiaTheme="minorHAnsi"/>
          <w:sz w:val="24"/>
          <w:szCs w:val="24"/>
          <w:lang w:val="pt-BR"/>
        </w:rPr>
      </w:pPr>
    </w:p>
    <w:p w14:paraId="18870B6B" w14:textId="77777777" w:rsidR="008F11E4" w:rsidRPr="00675DA9" w:rsidRDefault="008F11E4" w:rsidP="008F11E4">
      <w:pPr>
        <w:spacing w:after="120" w:line="240" w:lineRule="auto"/>
        <w:jc w:val="both"/>
        <w:rPr>
          <w:rFonts w:ascii="Arial" w:hAnsi="Arial" w:cs="Arial"/>
          <w:b/>
          <w:sz w:val="24"/>
          <w:szCs w:val="24"/>
        </w:rPr>
      </w:pPr>
      <w:r w:rsidRPr="00675DA9">
        <w:rPr>
          <w:rFonts w:ascii="Arial" w:hAnsi="Arial" w:cs="Arial"/>
          <w:b/>
          <w:sz w:val="24"/>
          <w:szCs w:val="24"/>
        </w:rPr>
        <w:t>4.7</w:t>
      </w:r>
      <w:r w:rsidRPr="00675DA9">
        <w:rPr>
          <w:rFonts w:ascii="Arial" w:hAnsi="Arial" w:cs="Arial"/>
          <w:b/>
          <w:sz w:val="24"/>
          <w:szCs w:val="24"/>
        </w:rPr>
        <w:tab/>
        <w:t>Procedimento para coleta de amostras de carcaças e meia carcaças, com ou sem pele em abatedouros frigoríficos</w:t>
      </w:r>
    </w:p>
    <w:p w14:paraId="0FCDBBF3"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A coleta de amostras para análise de carcaças e meia carcaças, com ou sem pele em abatedouros frigoríficos, pode ser realizada de duas formas: coleta através de swabs ou coleta de cortes.</w:t>
      </w:r>
    </w:p>
    <w:p w14:paraId="62B015F8" w14:textId="77777777" w:rsidR="008F11E4" w:rsidRPr="00675DA9" w:rsidRDefault="008F11E4" w:rsidP="00F3377D">
      <w:pPr>
        <w:pStyle w:val="PargrafodaLista"/>
        <w:widowControl/>
        <w:numPr>
          <w:ilvl w:val="0"/>
          <w:numId w:val="6"/>
        </w:numPr>
        <w:autoSpaceDE/>
        <w:autoSpaceDN/>
        <w:spacing w:after="120"/>
        <w:jc w:val="both"/>
        <w:rPr>
          <w:rFonts w:eastAsiaTheme="minorHAnsi"/>
          <w:sz w:val="24"/>
          <w:szCs w:val="24"/>
          <w:lang w:val="pt-BR"/>
        </w:rPr>
      </w:pPr>
      <w:r w:rsidRPr="00675DA9">
        <w:rPr>
          <w:rFonts w:eastAsiaTheme="minorHAnsi"/>
          <w:sz w:val="24"/>
          <w:szCs w:val="24"/>
          <w:lang w:val="pt-BR"/>
        </w:rPr>
        <w:t>Coleta através de swabs: será realizada por esfregadura de superfície das carcaças e/ou meia carcaças, após resfriamento, perfazendo um total de (400cm2) quatrocentos centímetros quadrados, com o uso de esponjas estéreis, hidratadas com volume conhecido de diluente e livres de biocidas.</w:t>
      </w:r>
    </w:p>
    <w:p w14:paraId="1847A9E1" w14:textId="77777777" w:rsidR="008F11E4" w:rsidRPr="00675DA9" w:rsidRDefault="008F11E4" w:rsidP="00F3377D">
      <w:pPr>
        <w:pStyle w:val="PargrafodaLista"/>
        <w:widowControl/>
        <w:numPr>
          <w:ilvl w:val="0"/>
          <w:numId w:val="6"/>
        </w:numPr>
        <w:autoSpaceDE/>
        <w:autoSpaceDN/>
        <w:spacing w:after="120"/>
        <w:jc w:val="both"/>
        <w:rPr>
          <w:rFonts w:eastAsiaTheme="minorHAnsi"/>
          <w:sz w:val="24"/>
          <w:szCs w:val="24"/>
          <w:lang w:val="pt-BR"/>
        </w:rPr>
      </w:pPr>
      <w:r w:rsidRPr="00675DA9">
        <w:rPr>
          <w:rFonts w:eastAsiaTheme="minorHAnsi"/>
          <w:sz w:val="24"/>
          <w:szCs w:val="24"/>
          <w:lang w:val="pt-BR"/>
        </w:rPr>
        <w:t>Coleta através de cortes: será realizada a coleta de vários pequenos cortes das carcaças e/ou meia carcaças, após resfriamento, totalizando uma amostra de no mínimo (500g) quinhentas gramas, os quais serão colocados em sacos plásticos estéreis.</w:t>
      </w:r>
    </w:p>
    <w:p w14:paraId="104CEDF7"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Deve ser realizada a esfregadura e/ou a coleta de cortes nos seguintes locais:</w:t>
      </w:r>
    </w:p>
    <w:p w14:paraId="7251CC4F"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Para carcaça de suíno abrangerá quatro pontos da carcaça, sendo pernil, barriga, lombo e região axilar;</w:t>
      </w:r>
    </w:p>
    <w:p w14:paraId="4717D9A7"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lastRenderedPageBreak/>
        <w:t>- Para carcaça de bovino abrangerá quatro pontos da carcaça, sendo alcatra, vazio, peito e pescoço.</w:t>
      </w:r>
    </w:p>
    <w:p w14:paraId="7905A552" w14:textId="77777777" w:rsidR="008F11E4" w:rsidRPr="00675DA9" w:rsidRDefault="008F11E4" w:rsidP="008F11E4">
      <w:pPr>
        <w:spacing w:after="120" w:line="240" w:lineRule="auto"/>
        <w:jc w:val="both"/>
        <w:rPr>
          <w:rFonts w:ascii="Arial" w:hAnsi="Arial" w:cs="Arial"/>
          <w:sz w:val="24"/>
          <w:szCs w:val="24"/>
        </w:rPr>
      </w:pPr>
    </w:p>
    <w:p w14:paraId="68A429D5" w14:textId="77777777" w:rsidR="008F11E4" w:rsidRPr="00675DA9" w:rsidRDefault="008F11E4" w:rsidP="008F11E4">
      <w:pPr>
        <w:spacing w:after="120" w:line="240" w:lineRule="auto"/>
        <w:jc w:val="both"/>
        <w:rPr>
          <w:rFonts w:ascii="Arial" w:hAnsi="Arial" w:cs="Arial"/>
          <w:b/>
          <w:sz w:val="24"/>
          <w:szCs w:val="24"/>
        </w:rPr>
      </w:pPr>
      <w:r w:rsidRPr="00675DA9">
        <w:rPr>
          <w:rFonts w:ascii="Arial" w:hAnsi="Arial" w:cs="Arial"/>
          <w:b/>
          <w:sz w:val="24"/>
          <w:szCs w:val="24"/>
        </w:rPr>
        <w:t>4.8</w:t>
      </w:r>
      <w:r w:rsidRPr="00675DA9">
        <w:rPr>
          <w:rFonts w:ascii="Arial" w:hAnsi="Arial" w:cs="Arial"/>
          <w:b/>
          <w:sz w:val="24"/>
          <w:szCs w:val="24"/>
        </w:rPr>
        <w:tab/>
        <w:t>Procedimento de coleta de amostras de leite cru refrigerado para estabelecimentos que beneficiam lácteos</w:t>
      </w:r>
    </w:p>
    <w:p w14:paraId="7CE5B1B5"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Deve ser coletada amostra de leite cru refrigerado nos estabelecimentos que recebem leite da propriedade e de terceiros ou somente recebam de terceiros e que não possuem laboratório físico químico completo.</w:t>
      </w:r>
    </w:p>
    <w:p w14:paraId="12DF6B16"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Os parâmetros solicitados estão previstos no artigo 31 da Instrução normativa nº 77 de 26/1/2018, sendo que a frequência da coleta do leite cru refrigerado deve estar prevista no programa de trabalho do serviço de inspeção municipal, no mínimo uma vez por ano.</w:t>
      </w:r>
    </w:p>
    <w:p w14:paraId="201BE810" w14:textId="77777777" w:rsidR="008F11E4" w:rsidRPr="00675DA9" w:rsidRDefault="008F11E4" w:rsidP="008F11E4">
      <w:pPr>
        <w:spacing w:after="120" w:line="240" w:lineRule="auto"/>
        <w:jc w:val="both"/>
        <w:rPr>
          <w:rFonts w:ascii="Arial" w:hAnsi="Arial" w:cs="Arial"/>
          <w:sz w:val="24"/>
          <w:szCs w:val="24"/>
        </w:rPr>
      </w:pPr>
    </w:p>
    <w:p w14:paraId="69A262B6" w14:textId="77777777" w:rsidR="008F11E4" w:rsidRPr="00675DA9" w:rsidRDefault="008F11E4" w:rsidP="008F11E4">
      <w:pPr>
        <w:spacing w:after="120" w:line="240" w:lineRule="auto"/>
        <w:jc w:val="both"/>
        <w:rPr>
          <w:rFonts w:ascii="Arial" w:hAnsi="Arial" w:cs="Arial"/>
          <w:b/>
          <w:sz w:val="24"/>
          <w:szCs w:val="24"/>
        </w:rPr>
      </w:pPr>
      <w:r w:rsidRPr="00675DA9">
        <w:rPr>
          <w:rFonts w:ascii="Arial" w:hAnsi="Arial" w:cs="Arial"/>
          <w:b/>
          <w:sz w:val="24"/>
          <w:szCs w:val="24"/>
        </w:rPr>
        <w:t>4.9</w:t>
      </w:r>
      <w:r w:rsidRPr="00675DA9">
        <w:rPr>
          <w:rFonts w:ascii="Arial" w:hAnsi="Arial" w:cs="Arial"/>
          <w:b/>
          <w:sz w:val="24"/>
          <w:szCs w:val="24"/>
        </w:rPr>
        <w:tab/>
        <w:t>Padrões Microbiológicos e Físico-Químicos</w:t>
      </w:r>
    </w:p>
    <w:p w14:paraId="15B1C31A"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xml:space="preserve">As análises requeridas devem seguir os padrões de referência conforme o Decreto Nº 9.013, de 29 de março de 2017, e suas alterações; Instrução Normativa nº 161, de 1º de julho de 2022, que estabelece as lista de padrões microbiológico para alimentos; Regulamentos Técnicos de identidade e qualidade (RTIQ), Instrução Normativa n° 76 de 26 de Novembro de 2018, e suas alterações; RDC n° 272, de  14 de março de 2019 - uso de aditivos alimentares autorizados para uso em carnes e produtos cárneos; demais legislações pertinentes a padrões de análises físico-químicas e microbiológicas; site do Ministério da Agricultura, em Análises Laboratoriais, acesso em:  </w:t>
      </w:r>
      <w:hyperlink r:id="rId7" w:history="1">
        <w:r w:rsidRPr="00675DA9">
          <w:rPr>
            <w:rFonts w:ascii="Arial" w:hAnsi="Arial" w:cs="Arial"/>
          </w:rPr>
          <w:t>http://www.agricultura.gov.br/assuntos/inspecao/produtosanimal/analises-laboratoriais</w:t>
        </w:r>
      </w:hyperlink>
      <w:r w:rsidRPr="00675DA9">
        <w:rPr>
          <w:rFonts w:ascii="Arial" w:hAnsi="Arial" w:cs="Arial"/>
          <w:sz w:val="24"/>
          <w:szCs w:val="24"/>
        </w:rPr>
        <w:t>.</w:t>
      </w:r>
    </w:p>
    <w:p w14:paraId="5F966DE5" w14:textId="77777777" w:rsidR="008F11E4" w:rsidRPr="00675DA9" w:rsidRDefault="008F11E4" w:rsidP="008F11E4">
      <w:pPr>
        <w:spacing w:after="120" w:line="240" w:lineRule="auto"/>
        <w:jc w:val="both"/>
        <w:rPr>
          <w:rFonts w:ascii="Arial" w:hAnsi="Arial" w:cs="Arial"/>
          <w:sz w:val="24"/>
          <w:szCs w:val="24"/>
        </w:rPr>
      </w:pPr>
    </w:p>
    <w:p w14:paraId="2902E5E6" w14:textId="77777777" w:rsidR="008F11E4" w:rsidRPr="00675DA9" w:rsidRDefault="008F11E4" w:rsidP="008F11E4">
      <w:pPr>
        <w:spacing w:after="120" w:line="240" w:lineRule="auto"/>
        <w:jc w:val="both"/>
        <w:rPr>
          <w:rFonts w:ascii="Arial" w:hAnsi="Arial" w:cs="Arial"/>
          <w:b/>
          <w:sz w:val="24"/>
          <w:szCs w:val="24"/>
        </w:rPr>
      </w:pPr>
      <w:r w:rsidRPr="00675DA9">
        <w:rPr>
          <w:rFonts w:ascii="Arial" w:hAnsi="Arial" w:cs="Arial"/>
          <w:b/>
          <w:sz w:val="24"/>
          <w:szCs w:val="24"/>
        </w:rPr>
        <w:t>4.10</w:t>
      </w:r>
      <w:r w:rsidRPr="00675DA9">
        <w:rPr>
          <w:rFonts w:ascii="Arial" w:hAnsi="Arial" w:cs="Arial"/>
          <w:b/>
          <w:sz w:val="24"/>
          <w:szCs w:val="24"/>
        </w:rPr>
        <w:tab/>
        <w:t>Frequência das Coletas</w:t>
      </w:r>
    </w:p>
    <w:p w14:paraId="6F3A7E1F"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Deve ser realizada ao menos uma análise oficial microbiológica e físico química de cada produto registrado e da água de abastecimento, anualmente. Conforme o número de produtos, as coletas devem ser divididas no ano, através do cronograma descrito nos Programas de Trabalho do Serviço de Inspeção Municipal. O SIM poderá estipular outra frequência de coleta, desde que baseada em análise de risco.</w:t>
      </w:r>
    </w:p>
    <w:p w14:paraId="320555BC"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Caso a empresa não disponha, em seu estoque, do produto a ser coletado, o fiscal deve registrar a justificativa da não realização da coleta. O fiscal deve ainda manter um controle atualizado das análises pendentes e efetuá-las assim que houver disponibilidade de produto em estoque.</w:t>
      </w:r>
    </w:p>
    <w:p w14:paraId="11B6EB7C"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xml:space="preserve">Em casos de resultados de análises microbiológicas não conformes, as novas amostras devem ser coletadas de forma representativa onde o “n” (número de amostras) deve estar conforme parâmetros informados no site do MAPA, disponível em: </w:t>
      </w:r>
      <w:hyperlink r:id="rId8" w:history="1">
        <w:r w:rsidRPr="00675DA9">
          <w:rPr>
            <w:rFonts w:ascii="Arial" w:hAnsi="Arial" w:cs="Arial"/>
          </w:rPr>
          <w:t>http://www.agricultura.gov.br/assuntos/inspecao/produtos-animal/analiseslaboratoriais</w:t>
        </w:r>
      </w:hyperlink>
      <w:r w:rsidRPr="00675DA9">
        <w:rPr>
          <w:rFonts w:ascii="Arial" w:hAnsi="Arial" w:cs="Arial"/>
          <w:sz w:val="24"/>
          <w:szCs w:val="24"/>
        </w:rPr>
        <w:t>.</w:t>
      </w:r>
    </w:p>
    <w:p w14:paraId="3174B3E3" w14:textId="77777777" w:rsidR="008F11E4" w:rsidRPr="00675DA9" w:rsidRDefault="008F11E4" w:rsidP="008F11E4">
      <w:pPr>
        <w:spacing w:after="120" w:line="240" w:lineRule="auto"/>
        <w:jc w:val="both"/>
        <w:rPr>
          <w:rFonts w:ascii="Arial" w:hAnsi="Arial" w:cs="Arial"/>
          <w:sz w:val="24"/>
          <w:szCs w:val="24"/>
        </w:rPr>
      </w:pPr>
    </w:p>
    <w:p w14:paraId="6525DC03" w14:textId="77777777" w:rsidR="008F11E4" w:rsidRPr="00675DA9" w:rsidRDefault="008F11E4" w:rsidP="008F11E4">
      <w:pPr>
        <w:spacing w:after="120" w:line="240" w:lineRule="auto"/>
        <w:jc w:val="both"/>
        <w:rPr>
          <w:rFonts w:ascii="Arial" w:hAnsi="Arial" w:cs="Arial"/>
          <w:b/>
          <w:sz w:val="24"/>
          <w:szCs w:val="24"/>
        </w:rPr>
      </w:pPr>
      <w:r w:rsidRPr="00675DA9">
        <w:rPr>
          <w:rFonts w:ascii="Arial" w:hAnsi="Arial" w:cs="Arial"/>
          <w:b/>
          <w:sz w:val="24"/>
          <w:szCs w:val="24"/>
        </w:rPr>
        <w:t>4.11</w:t>
      </w:r>
      <w:r w:rsidRPr="00675DA9">
        <w:rPr>
          <w:rFonts w:ascii="Arial" w:hAnsi="Arial" w:cs="Arial"/>
          <w:b/>
          <w:sz w:val="24"/>
          <w:szCs w:val="24"/>
        </w:rPr>
        <w:tab/>
        <w:t>Ações Fiscais Mediante Resultados Não Conformes</w:t>
      </w:r>
    </w:p>
    <w:p w14:paraId="7876430B"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lastRenderedPageBreak/>
        <w:t>O fiscal do SIM é o responsável pela avaliação do laudo e sempre que verificar não conformidade deve informar imediatamente a empresa através de documento por escrito.</w:t>
      </w:r>
    </w:p>
    <w:p w14:paraId="6BF6E2AC"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O SIM deve avaliar se a empresa contempla no seu Programa de Autocontrole ações para desvio de análises;</w:t>
      </w:r>
    </w:p>
    <w:p w14:paraId="7962CD0D"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O SIM pode não adotar ações fiscais quando o estabelecimento for capaz de comprovar que identificou e sanou o problema que levou ao resultado em desacordo da análise oficial, mediante registros de controles auditáveis e análises microbiológicas ou físico químicas laboratoriais (de controle da empresa de acordo com o respectivo programa de autocontrole), no período de ocorrência do desvio identificado pela análise oficial. Neste caso, o Responsável Técnico deverá apresentar relatório anexando todos os documentos que comprovem o saneamento das irregularidades, para avaliação do SIM.</w:t>
      </w:r>
    </w:p>
    <w:p w14:paraId="5E617391" w14:textId="77777777" w:rsidR="008F11E4" w:rsidRPr="00675DA9" w:rsidRDefault="008F11E4" w:rsidP="008F11E4">
      <w:pPr>
        <w:pStyle w:val="western"/>
        <w:spacing w:before="0" w:after="120" w:line="240" w:lineRule="auto"/>
        <w:rPr>
          <w:rFonts w:eastAsiaTheme="minorHAnsi"/>
          <w:sz w:val="24"/>
          <w:szCs w:val="24"/>
          <w:lang w:eastAsia="en-US"/>
        </w:rPr>
      </w:pPr>
      <w:r w:rsidRPr="00675DA9">
        <w:rPr>
          <w:rFonts w:eastAsiaTheme="minorHAnsi"/>
          <w:sz w:val="24"/>
          <w:szCs w:val="24"/>
          <w:lang w:eastAsia="en-US"/>
        </w:rPr>
        <w:t>Quando o estabelecimento não for capaz de comprovar, que identificou e saneou o problema que levou ao resultado em desacordo da análise oficial, o SIM deve tomar as seguintes ações:</w:t>
      </w:r>
    </w:p>
    <w:p w14:paraId="5B9B67A7" w14:textId="77777777" w:rsidR="008F11E4" w:rsidRPr="00675DA9" w:rsidRDefault="008F11E4" w:rsidP="008F11E4">
      <w:pPr>
        <w:spacing w:after="120" w:line="240" w:lineRule="auto"/>
        <w:jc w:val="both"/>
        <w:rPr>
          <w:rFonts w:ascii="Arial" w:hAnsi="Arial" w:cs="Arial"/>
          <w:sz w:val="24"/>
          <w:szCs w:val="24"/>
        </w:rPr>
      </w:pPr>
    </w:p>
    <w:p w14:paraId="73E453AC"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4.11.1</w:t>
      </w:r>
      <w:r w:rsidRPr="00675DA9">
        <w:rPr>
          <w:rFonts w:ascii="Arial" w:hAnsi="Arial" w:cs="Arial"/>
          <w:sz w:val="24"/>
          <w:szCs w:val="24"/>
        </w:rPr>
        <w:tab/>
        <w:t>Para análises Microbiológicas</w:t>
      </w:r>
    </w:p>
    <w:p w14:paraId="196ADDCE"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a) Lavrar RNC;</w:t>
      </w:r>
    </w:p>
    <w:p w14:paraId="33CBE61A"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b) Solicitar a suspensão da produção do produto envolvido através do Auto de Suspensão;</w:t>
      </w:r>
    </w:p>
    <w:p w14:paraId="30474B1D" w14:textId="77777777" w:rsidR="008F11E4" w:rsidRPr="00675DA9" w:rsidRDefault="008F11E4" w:rsidP="008F11E4">
      <w:pPr>
        <w:tabs>
          <w:tab w:val="left" w:pos="426"/>
        </w:tabs>
        <w:spacing w:after="120" w:line="240" w:lineRule="auto"/>
        <w:jc w:val="both"/>
        <w:rPr>
          <w:rFonts w:ascii="Arial" w:hAnsi="Arial" w:cs="Arial"/>
          <w:sz w:val="24"/>
          <w:szCs w:val="24"/>
        </w:rPr>
      </w:pPr>
      <w:r w:rsidRPr="00675DA9">
        <w:rPr>
          <w:rFonts w:ascii="Arial" w:hAnsi="Arial" w:cs="Arial"/>
          <w:sz w:val="24"/>
          <w:szCs w:val="24"/>
        </w:rPr>
        <w:t>c) Notificar, através de oficio, o recolhimento do lote do produto envolvido conforme o descrito no programa de autocontrole da empresa;</w:t>
      </w:r>
    </w:p>
    <w:p w14:paraId="3A195EF1" w14:textId="77777777" w:rsidR="008F11E4" w:rsidRPr="00675DA9" w:rsidRDefault="008F11E4" w:rsidP="008F11E4">
      <w:pPr>
        <w:tabs>
          <w:tab w:val="left" w:pos="426"/>
        </w:tabs>
        <w:spacing w:after="120" w:line="240" w:lineRule="auto"/>
        <w:jc w:val="both"/>
        <w:rPr>
          <w:rFonts w:ascii="Arial" w:hAnsi="Arial" w:cs="Arial"/>
          <w:sz w:val="24"/>
          <w:szCs w:val="24"/>
        </w:rPr>
      </w:pPr>
      <w:r w:rsidRPr="00675DA9">
        <w:rPr>
          <w:rFonts w:ascii="Arial" w:hAnsi="Arial" w:cs="Arial"/>
          <w:sz w:val="24"/>
          <w:szCs w:val="24"/>
        </w:rPr>
        <w:t>d)</w:t>
      </w:r>
      <w:r w:rsidRPr="00675DA9">
        <w:rPr>
          <w:rFonts w:ascii="Arial" w:hAnsi="Arial" w:cs="Arial"/>
          <w:sz w:val="24"/>
          <w:szCs w:val="24"/>
        </w:rPr>
        <w:tab/>
        <w:t>Lavrar Auto de infração;</w:t>
      </w:r>
    </w:p>
    <w:p w14:paraId="7A5C215C" w14:textId="77777777" w:rsidR="008F11E4" w:rsidRPr="00675DA9" w:rsidRDefault="008F11E4" w:rsidP="008F11E4">
      <w:pPr>
        <w:tabs>
          <w:tab w:val="left" w:pos="426"/>
        </w:tabs>
        <w:spacing w:after="120" w:line="240" w:lineRule="auto"/>
        <w:jc w:val="both"/>
        <w:rPr>
          <w:rFonts w:ascii="Arial" w:hAnsi="Arial" w:cs="Arial"/>
          <w:sz w:val="24"/>
          <w:szCs w:val="24"/>
        </w:rPr>
      </w:pPr>
      <w:r w:rsidRPr="00675DA9">
        <w:rPr>
          <w:rFonts w:ascii="Arial" w:hAnsi="Arial" w:cs="Arial"/>
          <w:sz w:val="24"/>
          <w:szCs w:val="24"/>
        </w:rPr>
        <w:t>e)</w:t>
      </w:r>
      <w:r w:rsidRPr="00675DA9">
        <w:rPr>
          <w:rFonts w:ascii="Arial" w:hAnsi="Arial" w:cs="Arial"/>
          <w:sz w:val="24"/>
          <w:szCs w:val="24"/>
        </w:rPr>
        <w:tab/>
        <w:t>Após a empresa ter tomado as ações corretivas, o fiscal do SIM deve enviar amostra representativa do produto para análise oficial de um novo lote. O lote produzido deve ficar sequestrado, sob custódia da empresa, e a produção do produto deve permanecer suspensa até que o resultado da análise apresente-se conforme os padrões exigidos e o SIM faça a liberação;</w:t>
      </w:r>
    </w:p>
    <w:p w14:paraId="3B78B025" w14:textId="77777777" w:rsidR="008F11E4" w:rsidRPr="00675DA9" w:rsidRDefault="008F11E4" w:rsidP="008F11E4">
      <w:pPr>
        <w:tabs>
          <w:tab w:val="left" w:pos="426"/>
        </w:tabs>
        <w:spacing w:after="120" w:line="240" w:lineRule="auto"/>
        <w:jc w:val="both"/>
        <w:rPr>
          <w:rFonts w:ascii="Arial" w:hAnsi="Arial" w:cs="Arial"/>
          <w:sz w:val="24"/>
          <w:szCs w:val="24"/>
        </w:rPr>
      </w:pPr>
      <w:r w:rsidRPr="00675DA9">
        <w:rPr>
          <w:rFonts w:ascii="Arial" w:hAnsi="Arial" w:cs="Arial"/>
          <w:sz w:val="24"/>
          <w:szCs w:val="24"/>
        </w:rPr>
        <w:t>f)</w:t>
      </w:r>
      <w:r w:rsidRPr="00675DA9">
        <w:rPr>
          <w:rFonts w:ascii="Arial" w:hAnsi="Arial" w:cs="Arial"/>
          <w:sz w:val="24"/>
          <w:szCs w:val="24"/>
        </w:rPr>
        <w:tab/>
        <w:t>Após a apresentação de laudo em conformidade pela empresa, o fiscal do SIM deve emitir documento de liberação da produção e retorno das atividades.</w:t>
      </w:r>
    </w:p>
    <w:p w14:paraId="200A60AC" w14:textId="77777777" w:rsidR="008F11E4" w:rsidRPr="00675DA9" w:rsidRDefault="008F11E4" w:rsidP="008F11E4">
      <w:pPr>
        <w:spacing w:after="120" w:line="240" w:lineRule="auto"/>
        <w:jc w:val="both"/>
        <w:rPr>
          <w:rFonts w:ascii="Arial" w:hAnsi="Arial" w:cs="Arial"/>
          <w:sz w:val="24"/>
          <w:szCs w:val="24"/>
        </w:rPr>
      </w:pPr>
    </w:p>
    <w:p w14:paraId="492B692C"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Particularidade para produtos maturados acima de 30 dias:</w:t>
      </w:r>
    </w:p>
    <w:p w14:paraId="216E89CA" w14:textId="77777777" w:rsidR="008F11E4" w:rsidRPr="00675DA9" w:rsidRDefault="008F11E4" w:rsidP="008F11E4">
      <w:pPr>
        <w:tabs>
          <w:tab w:val="left" w:pos="426"/>
        </w:tabs>
        <w:spacing w:after="120" w:line="240" w:lineRule="auto"/>
        <w:jc w:val="both"/>
        <w:rPr>
          <w:rFonts w:ascii="Arial" w:hAnsi="Arial" w:cs="Arial"/>
          <w:sz w:val="24"/>
          <w:szCs w:val="24"/>
        </w:rPr>
      </w:pPr>
      <w:r w:rsidRPr="00675DA9">
        <w:rPr>
          <w:rFonts w:ascii="Arial" w:hAnsi="Arial" w:cs="Arial"/>
          <w:sz w:val="24"/>
          <w:szCs w:val="24"/>
        </w:rPr>
        <w:t>g)</w:t>
      </w:r>
      <w:r w:rsidRPr="00675DA9">
        <w:rPr>
          <w:rFonts w:ascii="Arial" w:hAnsi="Arial" w:cs="Arial"/>
          <w:sz w:val="24"/>
          <w:szCs w:val="24"/>
        </w:rPr>
        <w:tab/>
        <w:t>Para esses produtos deve seguir o descrito acima, porém não deve ser suspensa a produção.</w:t>
      </w:r>
    </w:p>
    <w:p w14:paraId="28A8C4D4" w14:textId="77777777" w:rsidR="008F11E4" w:rsidRPr="00675DA9" w:rsidRDefault="008F11E4" w:rsidP="008F11E4">
      <w:pPr>
        <w:spacing w:after="120" w:line="240" w:lineRule="auto"/>
        <w:jc w:val="both"/>
        <w:rPr>
          <w:rFonts w:ascii="Arial" w:hAnsi="Arial" w:cs="Arial"/>
          <w:sz w:val="24"/>
          <w:szCs w:val="24"/>
        </w:rPr>
      </w:pPr>
    </w:p>
    <w:p w14:paraId="6D93C690"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4.11.2</w:t>
      </w:r>
      <w:r w:rsidRPr="00675DA9">
        <w:rPr>
          <w:rFonts w:ascii="Arial" w:hAnsi="Arial" w:cs="Arial"/>
          <w:sz w:val="24"/>
          <w:szCs w:val="24"/>
        </w:rPr>
        <w:tab/>
        <w:t>Para Análises Físico Químicas</w:t>
      </w:r>
    </w:p>
    <w:p w14:paraId="59358270" w14:textId="77777777" w:rsidR="008F11E4" w:rsidRPr="00675DA9" w:rsidRDefault="008F11E4" w:rsidP="008F11E4">
      <w:pPr>
        <w:tabs>
          <w:tab w:val="left" w:pos="426"/>
        </w:tabs>
        <w:spacing w:after="120" w:line="240" w:lineRule="auto"/>
        <w:jc w:val="both"/>
        <w:rPr>
          <w:rFonts w:ascii="Arial" w:hAnsi="Arial" w:cs="Arial"/>
          <w:sz w:val="24"/>
          <w:szCs w:val="24"/>
        </w:rPr>
      </w:pPr>
      <w:r w:rsidRPr="00675DA9">
        <w:rPr>
          <w:rFonts w:ascii="Arial" w:hAnsi="Arial" w:cs="Arial"/>
          <w:sz w:val="24"/>
          <w:szCs w:val="24"/>
        </w:rPr>
        <w:t>a)</w:t>
      </w:r>
      <w:r w:rsidRPr="00675DA9">
        <w:rPr>
          <w:rFonts w:ascii="Arial" w:hAnsi="Arial" w:cs="Arial"/>
          <w:sz w:val="24"/>
          <w:szCs w:val="24"/>
        </w:rPr>
        <w:tab/>
        <w:t>Lavrar RNC;</w:t>
      </w:r>
    </w:p>
    <w:p w14:paraId="74D9F3E7" w14:textId="77777777" w:rsidR="008F11E4" w:rsidRPr="00675DA9" w:rsidRDefault="008F11E4" w:rsidP="008F11E4">
      <w:pPr>
        <w:tabs>
          <w:tab w:val="left" w:pos="426"/>
        </w:tabs>
        <w:spacing w:after="120" w:line="240" w:lineRule="auto"/>
        <w:jc w:val="both"/>
        <w:rPr>
          <w:rFonts w:ascii="Arial" w:hAnsi="Arial" w:cs="Arial"/>
          <w:sz w:val="24"/>
          <w:szCs w:val="24"/>
        </w:rPr>
      </w:pPr>
      <w:r w:rsidRPr="00675DA9">
        <w:rPr>
          <w:rFonts w:ascii="Arial" w:hAnsi="Arial" w:cs="Arial"/>
          <w:sz w:val="24"/>
          <w:szCs w:val="24"/>
        </w:rPr>
        <w:t>b)</w:t>
      </w:r>
      <w:r w:rsidRPr="00675DA9">
        <w:rPr>
          <w:rFonts w:ascii="Arial" w:hAnsi="Arial" w:cs="Arial"/>
          <w:sz w:val="24"/>
          <w:szCs w:val="24"/>
        </w:rPr>
        <w:tab/>
        <w:t xml:space="preserve">Dependendo a causa, grau do desvio, o risco a saúde pública e gere engano ao consumidor, a critério do fiscal do SIM poderão ser adotadas as ações abaixo: </w:t>
      </w:r>
    </w:p>
    <w:p w14:paraId="686ED05D" w14:textId="77777777" w:rsidR="008F11E4" w:rsidRPr="00675DA9" w:rsidRDefault="008F11E4" w:rsidP="008F11E4">
      <w:pPr>
        <w:tabs>
          <w:tab w:val="left" w:pos="426"/>
        </w:tabs>
        <w:spacing w:after="120" w:line="240" w:lineRule="auto"/>
        <w:jc w:val="both"/>
        <w:rPr>
          <w:rFonts w:ascii="Arial" w:hAnsi="Arial" w:cs="Arial"/>
          <w:sz w:val="24"/>
          <w:szCs w:val="24"/>
        </w:rPr>
      </w:pPr>
      <w:r w:rsidRPr="00675DA9">
        <w:rPr>
          <w:rFonts w:ascii="Arial" w:hAnsi="Arial" w:cs="Arial"/>
          <w:sz w:val="24"/>
          <w:szCs w:val="24"/>
        </w:rPr>
        <w:t>c)</w:t>
      </w:r>
      <w:r w:rsidRPr="00675DA9">
        <w:rPr>
          <w:rFonts w:ascii="Arial" w:hAnsi="Arial" w:cs="Arial"/>
          <w:sz w:val="24"/>
          <w:szCs w:val="24"/>
        </w:rPr>
        <w:tab/>
        <w:t xml:space="preserve">Solicitar a suspensão da produção do produto envolvido através do Auto de Suspensão; </w:t>
      </w:r>
    </w:p>
    <w:p w14:paraId="7E3C6BE7" w14:textId="77777777" w:rsidR="008F11E4" w:rsidRPr="00675DA9" w:rsidRDefault="008F11E4" w:rsidP="008F11E4">
      <w:pPr>
        <w:tabs>
          <w:tab w:val="left" w:pos="426"/>
        </w:tabs>
        <w:spacing w:after="120" w:line="240" w:lineRule="auto"/>
        <w:jc w:val="both"/>
        <w:rPr>
          <w:rFonts w:ascii="Arial" w:hAnsi="Arial" w:cs="Arial"/>
          <w:sz w:val="24"/>
          <w:szCs w:val="24"/>
        </w:rPr>
      </w:pPr>
      <w:r w:rsidRPr="00675DA9">
        <w:rPr>
          <w:rFonts w:ascii="Arial" w:hAnsi="Arial" w:cs="Arial"/>
          <w:sz w:val="24"/>
          <w:szCs w:val="24"/>
        </w:rPr>
        <w:lastRenderedPageBreak/>
        <w:t>d)</w:t>
      </w:r>
      <w:r w:rsidRPr="00675DA9">
        <w:rPr>
          <w:rFonts w:ascii="Arial" w:hAnsi="Arial" w:cs="Arial"/>
          <w:sz w:val="24"/>
          <w:szCs w:val="24"/>
        </w:rPr>
        <w:tab/>
        <w:t>Lavrar Auto de infração dependendo a causa e grau de desvio;</w:t>
      </w:r>
    </w:p>
    <w:p w14:paraId="6F04813D" w14:textId="77777777" w:rsidR="008F11E4" w:rsidRPr="00675DA9" w:rsidRDefault="008F11E4" w:rsidP="008F11E4">
      <w:pPr>
        <w:tabs>
          <w:tab w:val="left" w:pos="426"/>
        </w:tabs>
        <w:spacing w:after="120" w:line="240" w:lineRule="auto"/>
        <w:jc w:val="both"/>
        <w:rPr>
          <w:rFonts w:ascii="Arial" w:hAnsi="Arial" w:cs="Arial"/>
          <w:sz w:val="24"/>
          <w:szCs w:val="24"/>
        </w:rPr>
      </w:pPr>
      <w:r w:rsidRPr="00675DA9">
        <w:rPr>
          <w:rFonts w:ascii="Arial" w:hAnsi="Arial" w:cs="Arial"/>
          <w:sz w:val="24"/>
          <w:szCs w:val="24"/>
        </w:rPr>
        <w:t>e)</w:t>
      </w:r>
      <w:r w:rsidRPr="00675DA9">
        <w:rPr>
          <w:rFonts w:ascii="Arial" w:hAnsi="Arial" w:cs="Arial"/>
          <w:sz w:val="24"/>
          <w:szCs w:val="24"/>
        </w:rPr>
        <w:tab/>
        <w:t xml:space="preserve">Dependendo a causa, grau do desvio e sempre que comprometer a saúde do consumidor, o SIM deve solicitar através de ofício, o recolhimento do lote do produto, conforme o descrito no programa de autocontrole da empresa; </w:t>
      </w:r>
    </w:p>
    <w:p w14:paraId="1ADEF8F9" w14:textId="77777777" w:rsidR="008F11E4" w:rsidRPr="00675DA9" w:rsidRDefault="008F11E4" w:rsidP="008F11E4">
      <w:pPr>
        <w:tabs>
          <w:tab w:val="left" w:pos="426"/>
        </w:tabs>
        <w:spacing w:after="120" w:line="240" w:lineRule="auto"/>
        <w:jc w:val="both"/>
        <w:rPr>
          <w:rFonts w:ascii="Arial" w:hAnsi="Arial" w:cs="Arial"/>
          <w:sz w:val="24"/>
          <w:szCs w:val="24"/>
        </w:rPr>
      </w:pPr>
      <w:r w:rsidRPr="00675DA9">
        <w:rPr>
          <w:rFonts w:ascii="Arial" w:hAnsi="Arial" w:cs="Arial"/>
          <w:sz w:val="24"/>
          <w:szCs w:val="24"/>
        </w:rPr>
        <w:t>f)</w:t>
      </w:r>
      <w:r w:rsidRPr="00675DA9">
        <w:rPr>
          <w:rFonts w:ascii="Arial" w:hAnsi="Arial" w:cs="Arial"/>
          <w:sz w:val="24"/>
          <w:szCs w:val="24"/>
        </w:rPr>
        <w:tab/>
        <w:t>Quando aplicável, a pedido da empresa ou a critério do SIM podem ser enviadas as contraprovas para análise; nesses casos, quando a contraprova apresentar-se conforme os padrões exigidos na legislação é efetuada a liberação da produção;</w:t>
      </w:r>
    </w:p>
    <w:p w14:paraId="77022D03" w14:textId="77777777" w:rsidR="008F11E4" w:rsidRPr="00675DA9" w:rsidRDefault="008F11E4" w:rsidP="008F11E4">
      <w:pPr>
        <w:tabs>
          <w:tab w:val="left" w:pos="426"/>
        </w:tabs>
        <w:spacing w:after="120" w:line="240" w:lineRule="auto"/>
        <w:jc w:val="both"/>
        <w:rPr>
          <w:rFonts w:ascii="Arial" w:hAnsi="Arial" w:cs="Arial"/>
          <w:sz w:val="24"/>
          <w:szCs w:val="24"/>
        </w:rPr>
      </w:pPr>
      <w:r w:rsidRPr="00675DA9">
        <w:rPr>
          <w:rFonts w:ascii="Arial" w:hAnsi="Arial" w:cs="Arial"/>
          <w:sz w:val="24"/>
          <w:szCs w:val="24"/>
        </w:rPr>
        <w:t>g)</w:t>
      </w:r>
      <w:r w:rsidRPr="00675DA9">
        <w:rPr>
          <w:rFonts w:ascii="Arial" w:hAnsi="Arial" w:cs="Arial"/>
          <w:sz w:val="24"/>
          <w:szCs w:val="24"/>
        </w:rPr>
        <w:tab/>
        <w:t>Nos casos em que não existe contraprova ou a contraprova apresente-se não conforme, as empresas devem tomar as ações corretivas e o fiscal do SIM deve enviar amostra de novo lote do produto para análise oficial. O lote produzido deve ficar sequestrado, sob custódia da empresa, e a produção do produto deve permanecer suspensa até que o resultado da análise apresente-se conforme os padrões exigidos e o SIM faça a liberação;</w:t>
      </w:r>
    </w:p>
    <w:p w14:paraId="2985D403" w14:textId="77777777" w:rsidR="008F11E4" w:rsidRPr="00675DA9" w:rsidRDefault="008F11E4" w:rsidP="008F11E4">
      <w:pPr>
        <w:tabs>
          <w:tab w:val="left" w:pos="426"/>
        </w:tabs>
        <w:spacing w:after="120" w:line="240" w:lineRule="auto"/>
        <w:jc w:val="both"/>
        <w:rPr>
          <w:rFonts w:ascii="Arial" w:hAnsi="Arial" w:cs="Arial"/>
          <w:sz w:val="24"/>
          <w:szCs w:val="24"/>
        </w:rPr>
      </w:pPr>
      <w:r w:rsidRPr="00675DA9">
        <w:rPr>
          <w:rFonts w:ascii="Arial" w:hAnsi="Arial" w:cs="Arial"/>
          <w:sz w:val="24"/>
          <w:szCs w:val="24"/>
        </w:rPr>
        <w:t>h)</w:t>
      </w:r>
      <w:r w:rsidRPr="00675DA9">
        <w:rPr>
          <w:rFonts w:ascii="Arial" w:hAnsi="Arial" w:cs="Arial"/>
          <w:sz w:val="24"/>
          <w:szCs w:val="24"/>
        </w:rPr>
        <w:tab/>
        <w:t>Após verificação do laudo pelo fiscal do serviço de inspeção, deve ser emitido documento de liberação e/ou desinterdição da produção e retorno das atividades, conforme julgar necessário.</w:t>
      </w:r>
    </w:p>
    <w:p w14:paraId="0E233DC0" w14:textId="77777777" w:rsidR="008F11E4" w:rsidRPr="00675DA9" w:rsidRDefault="008F11E4" w:rsidP="008F11E4">
      <w:pPr>
        <w:tabs>
          <w:tab w:val="left" w:pos="426"/>
        </w:tabs>
        <w:spacing w:after="120" w:line="240" w:lineRule="auto"/>
        <w:jc w:val="both"/>
        <w:rPr>
          <w:rFonts w:ascii="Arial" w:hAnsi="Arial" w:cs="Arial"/>
          <w:sz w:val="24"/>
          <w:szCs w:val="24"/>
        </w:rPr>
      </w:pPr>
    </w:p>
    <w:p w14:paraId="7904AD3D" w14:textId="77777777" w:rsidR="008F11E4" w:rsidRPr="00675DA9" w:rsidRDefault="008F11E4" w:rsidP="008F11E4">
      <w:pPr>
        <w:tabs>
          <w:tab w:val="left" w:pos="426"/>
        </w:tabs>
        <w:spacing w:after="120" w:line="240" w:lineRule="auto"/>
        <w:jc w:val="both"/>
        <w:rPr>
          <w:rFonts w:ascii="Arial" w:hAnsi="Arial" w:cs="Arial"/>
          <w:sz w:val="24"/>
          <w:szCs w:val="24"/>
        </w:rPr>
      </w:pPr>
      <w:r w:rsidRPr="00675DA9">
        <w:rPr>
          <w:rFonts w:ascii="Arial" w:hAnsi="Arial" w:cs="Arial"/>
          <w:sz w:val="24"/>
          <w:szCs w:val="24"/>
        </w:rPr>
        <w:t>Particularidade para produtos maturados acima de 30 dias:</w:t>
      </w:r>
    </w:p>
    <w:p w14:paraId="4376E9BB"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i)</w:t>
      </w:r>
      <w:r w:rsidRPr="00675DA9">
        <w:rPr>
          <w:rFonts w:ascii="Arial" w:hAnsi="Arial" w:cs="Arial"/>
          <w:sz w:val="24"/>
          <w:szCs w:val="24"/>
        </w:rPr>
        <w:tab/>
        <w:t xml:space="preserve">Para esses produtos deve seguir o descrito acima, porém não deve ser suspensa a produção. </w:t>
      </w:r>
    </w:p>
    <w:p w14:paraId="43F18C6A" w14:textId="77777777" w:rsidR="008F11E4" w:rsidRPr="00675DA9" w:rsidRDefault="008F11E4" w:rsidP="008F11E4">
      <w:pPr>
        <w:spacing w:after="120" w:line="240" w:lineRule="auto"/>
        <w:jc w:val="both"/>
        <w:rPr>
          <w:rFonts w:ascii="Arial" w:hAnsi="Arial" w:cs="Arial"/>
          <w:sz w:val="24"/>
          <w:szCs w:val="24"/>
        </w:rPr>
      </w:pPr>
    </w:p>
    <w:p w14:paraId="24A4A46A" w14:textId="77777777" w:rsidR="008F11E4" w:rsidRPr="00675DA9" w:rsidRDefault="008F11E4" w:rsidP="008F11E4">
      <w:pPr>
        <w:spacing w:after="120" w:line="240" w:lineRule="auto"/>
        <w:jc w:val="both"/>
        <w:rPr>
          <w:rFonts w:ascii="Arial" w:hAnsi="Arial" w:cs="Arial"/>
          <w:b/>
          <w:sz w:val="24"/>
          <w:szCs w:val="24"/>
        </w:rPr>
      </w:pPr>
      <w:r w:rsidRPr="00675DA9">
        <w:rPr>
          <w:rFonts w:ascii="Arial" w:hAnsi="Arial" w:cs="Arial"/>
          <w:b/>
          <w:sz w:val="24"/>
          <w:szCs w:val="24"/>
        </w:rPr>
        <w:t>4.12</w:t>
      </w:r>
      <w:r w:rsidRPr="00675DA9">
        <w:rPr>
          <w:rFonts w:ascii="Arial" w:hAnsi="Arial" w:cs="Arial"/>
          <w:b/>
          <w:sz w:val="24"/>
          <w:szCs w:val="24"/>
        </w:rPr>
        <w:tab/>
        <w:t>Recorrência de não conformidades para resultado de analise Microbiológica e Físico Química</w:t>
      </w:r>
    </w:p>
    <w:p w14:paraId="5B442B2E"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Após a verificação do segundo resultado insatisfatório de lotes consecutivos, do mesmo produto e para o mesmo parâmetro, deve ser instaurado o Regime Especial de Fiscalização (REF), conforme descrito em 6.7. INDICAR ANEXO</w:t>
      </w:r>
    </w:p>
    <w:p w14:paraId="61397826" w14:textId="77777777" w:rsidR="008F11E4" w:rsidRPr="00675DA9" w:rsidRDefault="008F11E4" w:rsidP="008F11E4">
      <w:pPr>
        <w:spacing w:after="120" w:line="240" w:lineRule="auto"/>
        <w:jc w:val="both"/>
        <w:rPr>
          <w:rFonts w:ascii="Arial" w:hAnsi="Arial" w:cs="Arial"/>
          <w:sz w:val="24"/>
          <w:szCs w:val="24"/>
        </w:rPr>
      </w:pPr>
    </w:p>
    <w:p w14:paraId="74C32DFB" w14:textId="77777777" w:rsidR="008F11E4" w:rsidRPr="00675DA9" w:rsidRDefault="008F11E4" w:rsidP="008F11E4">
      <w:pPr>
        <w:spacing w:after="120" w:line="240" w:lineRule="auto"/>
        <w:jc w:val="both"/>
        <w:rPr>
          <w:rFonts w:ascii="Arial" w:hAnsi="Arial" w:cs="Arial"/>
          <w:b/>
          <w:sz w:val="24"/>
          <w:szCs w:val="24"/>
        </w:rPr>
      </w:pPr>
      <w:r w:rsidRPr="00675DA9">
        <w:rPr>
          <w:rFonts w:ascii="Arial" w:hAnsi="Arial" w:cs="Arial"/>
          <w:b/>
          <w:sz w:val="24"/>
          <w:szCs w:val="24"/>
        </w:rPr>
        <w:t>4.13</w:t>
      </w:r>
      <w:r w:rsidRPr="00675DA9">
        <w:rPr>
          <w:rFonts w:ascii="Arial" w:hAnsi="Arial" w:cs="Arial"/>
          <w:b/>
          <w:sz w:val="24"/>
          <w:szCs w:val="24"/>
        </w:rPr>
        <w:tab/>
        <w:t>Procedimentos de Coletas para Análise Microbiológica e Físico Química de Água de abastecimento</w:t>
      </w:r>
    </w:p>
    <w:p w14:paraId="7EC7F0C3"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Observação: Caso o SIM possua o mesmo entendimento que o MAPA, de que as coletas de amostras oficiais de água de abastecimento para ação de vigilância da qualidade da água são de competência dos Órgãos de Saúde Pública, no âmbito da Portaria GTM/MS n° 888, de 2021, e, por esta razão, não estão previstas no cronograma de coleta anual do SIM, deverá incluir o seguinte texto:</w:t>
      </w:r>
    </w:p>
    <w:p w14:paraId="576C6F56"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“Com a publicação da Portaria GM/MS nº 888, de 4 de maio de 2021, que trata da potabilidade da água, o SIM não realizará coletas de amostras oficiais de água de abastecimento dentro do cronograma de coleta anual do SIM.</w:t>
      </w:r>
    </w:p>
    <w:p w14:paraId="75F811E0" w14:textId="77777777" w:rsidR="008F11E4" w:rsidRPr="00675DA9" w:rsidRDefault="008F11E4" w:rsidP="008F11E4">
      <w:pPr>
        <w:pStyle w:val="NormalWeb"/>
        <w:jc w:val="both"/>
        <w:rPr>
          <w:rFonts w:ascii="Arial" w:eastAsiaTheme="minorHAnsi" w:hAnsi="Arial" w:cs="Arial"/>
          <w:lang w:eastAsia="en-US"/>
        </w:rPr>
      </w:pPr>
      <w:r w:rsidRPr="00675DA9">
        <w:rPr>
          <w:rFonts w:ascii="Arial" w:eastAsiaTheme="minorHAnsi" w:hAnsi="Arial" w:cs="Arial"/>
          <w:lang w:eastAsia="en-US"/>
        </w:rPr>
        <w:t xml:space="preserve">Contudo, poderá, em situações excepcionais, coletar amostras para verificar a qualidade da água em estabelecimentos sob o SIM, a fim de subsidiar a fiscalização. Logo, as orientações abaixo devem ser consideradas para as situações de excepcionalidade das coletas oficiais de água. </w:t>
      </w:r>
    </w:p>
    <w:p w14:paraId="48D2C432" w14:textId="77777777" w:rsidR="008F11E4" w:rsidRPr="00675DA9" w:rsidRDefault="008F11E4" w:rsidP="008F11E4">
      <w:pPr>
        <w:pStyle w:val="NormalWeb"/>
        <w:jc w:val="both"/>
        <w:rPr>
          <w:rFonts w:ascii="Arial" w:eastAsiaTheme="minorHAnsi" w:hAnsi="Arial" w:cs="Arial"/>
          <w:lang w:eastAsia="en-US"/>
        </w:rPr>
      </w:pPr>
      <w:r w:rsidRPr="00675DA9">
        <w:rPr>
          <w:rFonts w:ascii="Arial" w:eastAsiaTheme="minorHAnsi" w:hAnsi="Arial" w:cs="Arial"/>
          <w:lang w:eastAsia="en-US"/>
        </w:rPr>
        <w:lastRenderedPageBreak/>
        <w:t xml:space="preserve">Além disso, caberá ao SIM realizar a verificação oficial in loco do plano de amostragem do estabelecimento que se baseia na avaliação da identificação dos pontos de coleta de consumo da água nas áreas de produção industrial de produtos comestíveis, e na mensuração direta dos parâmetros de cloro residual livre e pH em conformidade com as normativas do MAPA.” </w:t>
      </w:r>
    </w:p>
    <w:p w14:paraId="58BD9BE3"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As amostras oficiais de água devem ser coletadas em pontos localizados nas áreas de produção.</w:t>
      </w:r>
    </w:p>
    <w:p w14:paraId="7D12389D"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Para estas análises serão utilizados equipamentos mensuradores do cloro e pH, conforme recomendação técnica do fabricante, sendo que estes devem possuir certificado de calibração válido e os reagentes devem estar dentro do prazo de validade.</w:t>
      </w:r>
    </w:p>
    <w:p w14:paraId="3F12E77B" w14:textId="77777777" w:rsidR="008F11E4" w:rsidRPr="00675DA9" w:rsidRDefault="008F11E4" w:rsidP="008F11E4">
      <w:pPr>
        <w:spacing w:after="120" w:line="240" w:lineRule="auto"/>
        <w:jc w:val="both"/>
        <w:rPr>
          <w:rFonts w:ascii="Arial" w:hAnsi="Arial" w:cs="Arial"/>
          <w:sz w:val="24"/>
          <w:szCs w:val="24"/>
        </w:rPr>
      </w:pPr>
    </w:p>
    <w:p w14:paraId="53472AAE"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4.13.1</w:t>
      </w:r>
      <w:r w:rsidRPr="00675DA9">
        <w:rPr>
          <w:rFonts w:ascii="Arial" w:hAnsi="Arial" w:cs="Arial"/>
          <w:sz w:val="24"/>
          <w:szCs w:val="24"/>
        </w:rPr>
        <w:tab/>
        <w:t>Material Necessário</w:t>
      </w:r>
    </w:p>
    <w:p w14:paraId="6C3D3C9C"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xml:space="preserve">- Solicitação oficial de análise (SOA); </w:t>
      </w:r>
    </w:p>
    <w:p w14:paraId="044B1FFE"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xml:space="preserve">- Álcool 70%; </w:t>
      </w:r>
    </w:p>
    <w:p w14:paraId="5116F55D"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xml:space="preserve">- Gaze ou algodão hidrófilo; </w:t>
      </w:r>
    </w:p>
    <w:p w14:paraId="78CFE36C"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xml:space="preserve">- Isqueiro; </w:t>
      </w:r>
    </w:p>
    <w:p w14:paraId="5A54A2FD"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Frascos específicos para cada tipo de análise. Observação: O cloro presente na água coletada para análise microbiológica deve ser neutralizado imediatamente através da adição de tiossulfato de sódio, para impedir a continuação de seu efeito bactericida sobre a microbiota presente.</w:t>
      </w:r>
    </w:p>
    <w:p w14:paraId="7BFDAE61" w14:textId="77777777" w:rsidR="008F11E4" w:rsidRPr="00675DA9" w:rsidRDefault="008F11E4" w:rsidP="008F11E4">
      <w:pPr>
        <w:spacing w:after="120" w:line="240" w:lineRule="auto"/>
        <w:jc w:val="both"/>
        <w:rPr>
          <w:rFonts w:ascii="Arial" w:hAnsi="Arial" w:cs="Arial"/>
          <w:sz w:val="24"/>
          <w:szCs w:val="24"/>
        </w:rPr>
      </w:pPr>
    </w:p>
    <w:p w14:paraId="4E17C3B6"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4.13.2</w:t>
      </w:r>
      <w:r w:rsidRPr="00675DA9">
        <w:rPr>
          <w:rFonts w:ascii="Arial" w:hAnsi="Arial" w:cs="Arial"/>
          <w:sz w:val="24"/>
          <w:szCs w:val="24"/>
        </w:rPr>
        <w:tab/>
        <w:t>Procedimentos de Coleta</w:t>
      </w:r>
    </w:p>
    <w:p w14:paraId="00BBFC5B"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Cuidados necessários: na hora da coleta assegurar-se que a torneira e as mãos não toquem a parte interna do frasco e da tampa. Amostras não analisadas imediatamente devem ser estocadas sob refrigeração de 1°C a 5°C, nunca congelar as amostras.</w:t>
      </w:r>
    </w:p>
    <w:p w14:paraId="46CCDD5D" w14:textId="77777777" w:rsidR="008F11E4" w:rsidRPr="00675DA9" w:rsidRDefault="008F11E4" w:rsidP="008F11E4">
      <w:pPr>
        <w:spacing w:after="120" w:line="240" w:lineRule="auto"/>
        <w:jc w:val="both"/>
        <w:rPr>
          <w:rFonts w:ascii="Arial" w:hAnsi="Arial" w:cs="Arial"/>
          <w:sz w:val="24"/>
          <w:szCs w:val="24"/>
        </w:rPr>
      </w:pPr>
    </w:p>
    <w:p w14:paraId="3C551C5E"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4.13.3</w:t>
      </w:r>
      <w:r w:rsidRPr="00675DA9">
        <w:rPr>
          <w:rFonts w:ascii="Arial" w:hAnsi="Arial" w:cs="Arial"/>
          <w:sz w:val="24"/>
          <w:szCs w:val="24"/>
        </w:rPr>
        <w:tab/>
        <w:t>Coleta da Água de Abastecimento</w:t>
      </w:r>
    </w:p>
    <w:p w14:paraId="282E1073" w14:textId="77777777" w:rsidR="008F11E4" w:rsidRPr="00675DA9" w:rsidRDefault="008F11E4" w:rsidP="00F3377D">
      <w:pPr>
        <w:pStyle w:val="PargrafodaLista"/>
        <w:widowControl/>
        <w:numPr>
          <w:ilvl w:val="0"/>
          <w:numId w:val="7"/>
        </w:numPr>
        <w:autoSpaceDE/>
        <w:autoSpaceDN/>
        <w:spacing w:after="120"/>
        <w:ind w:left="284" w:hanging="284"/>
        <w:jc w:val="both"/>
        <w:rPr>
          <w:rFonts w:eastAsiaTheme="minorHAnsi"/>
          <w:sz w:val="24"/>
          <w:szCs w:val="24"/>
          <w:lang w:val="pt-BR"/>
        </w:rPr>
      </w:pPr>
      <w:r w:rsidRPr="00675DA9">
        <w:rPr>
          <w:rFonts w:eastAsiaTheme="minorHAnsi"/>
          <w:sz w:val="24"/>
          <w:szCs w:val="24"/>
          <w:lang w:val="pt-BR"/>
        </w:rPr>
        <w:t>Limpeza da torneira: abrir a torneira e deixar a água escoar por um período de 1 a 2 minutos antes da coleta, fechar a torneira; com auxílio de uma gaze ou algodão umedecido em solução detergente neutro diluído friccionar toda a extensão da torneira interna (bocal) e externamente retirando poeira e sujidades; enxaguar abundantemente retirando todo o residual de detergente.</w:t>
      </w:r>
    </w:p>
    <w:p w14:paraId="0A39DE80" w14:textId="77777777" w:rsidR="008F11E4" w:rsidRPr="00675DA9" w:rsidRDefault="008F11E4" w:rsidP="00F3377D">
      <w:pPr>
        <w:pStyle w:val="PargrafodaLista"/>
        <w:widowControl/>
        <w:numPr>
          <w:ilvl w:val="0"/>
          <w:numId w:val="7"/>
        </w:numPr>
        <w:autoSpaceDE/>
        <w:autoSpaceDN/>
        <w:spacing w:after="120"/>
        <w:ind w:left="284" w:hanging="284"/>
        <w:jc w:val="both"/>
        <w:rPr>
          <w:rFonts w:eastAsiaTheme="minorHAnsi"/>
          <w:sz w:val="24"/>
          <w:szCs w:val="24"/>
          <w:lang w:val="pt-BR"/>
        </w:rPr>
      </w:pPr>
      <w:r w:rsidRPr="00675DA9">
        <w:rPr>
          <w:rFonts w:eastAsiaTheme="minorHAnsi"/>
          <w:sz w:val="24"/>
          <w:szCs w:val="24"/>
          <w:lang w:val="pt-BR"/>
        </w:rPr>
        <w:t>Desinfecção da torneira: embeber um algodão ou gaze em álcool 70% e friccionar toda extensão da torneira durante (1 a 2 minutos). Se a torneira for de metal ou aço inox, flambar, com auxílio de uma chama a parte interna e externa da torneira, durante 40 segundos.</w:t>
      </w:r>
    </w:p>
    <w:p w14:paraId="69199C5B" w14:textId="77777777" w:rsidR="008F11E4" w:rsidRPr="00675DA9" w:rsidRDefault="008F11E4" w:rsidP="00F3377D">
      <w:pPr>
        <w:pStyle w:val="PargrafodaLista"/>
        <w:widowControl/>
        <w:numPr>
          <w:ilvl w:val="0"/>
          <w:numId w:val="7"/>
        </w:numPr>
        <w:autoSpaceDE/>
        <w:autoSpaceDN/>
        <w:spacing w:after="120"/>
        <w:ind w:left="284" w:hanging="284"/>
        <w:jc w:val="both"/>
        <w:rPr>
          <w:rFonts w:eastAsiaTheme="minorHAnsi"/>
          <w:sz w:val="24"/>
          <w:szCs w:val="24"/>
          <w:lang w:val="pt-BR"/>
        </w:rPr>
      </w:pPr>
      <w:r w:rsidRPr="00675DA9">
        <w:rPr>
          <w:rFonts w:eastAsiaTheme="minorHAnsi"/>
          <w:sz w:val="24"/>
          <w:szCs w:val="24"/>
          <w:lang w:val="pt-BR"/>
        </w:rPr>
        <w:t>Coleta da Água: Após limpeza e desinfecção, abrir a torneira e deixar escoar a água da tubulação por um período de 1 a 2 minutos; abrir o frasco estéril e coletar rapidamente a amostra, até a altura do gargalo; fechar o frasco imediatamente.</w:t>
      </w:r>
    </w:p>
    <w:p w14:paraId="16903052"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lastRenderedPageBreak/>
        <w:t>O responsável pela coleta deve preencher a Solicitação Oficial de Análise (SOA) em uma via, sendo que a 1ª (primeira parte) deve ser anexado ao frasco e enviada ao laboratório e a 2ª (segunda parte) deve ficar sob posse de quem coletou (fiscal do SIM). O frasco deve ser colocado em uma segunda embalagem de plástico, fechado com lacres numerados de identificação do Serviço de Inspeção e acondicionado dentro de caixa isotérmica com gelo.</w:t>
      </w:r>
    </w:p>
    <w:p w14:paraId="349A646D" w14:textId="77777777" w:rsidR="008F11E4" w:rsidRPr="00675DA9" w:rsidRDefault="008F11E4" w:rsidP="008F11E4">
      <w:pPr>
        <w:spacing w:after="120" w:line="240" w:lineRule="auto"/>
        <w:jc w:val="both"/>
        <w:rPr>
          <w:rFonts w:ascii="Arial" w:hAnsi="Arial" w:cs="Arial"/>
          <w:sz w:val="24"/>
          <w:szCs w:val="24"/>
        </w:rPr>
      </w:pPr>
    </w:p>
    <w:p w14:paraId="220B6AA3"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4.13.4</w:t>
      </w:r>
      <w:r w:rsidRPr="00675DA9">
        <w:rPr>
          <w:rFonts w:ascii="Arial" w:hAnsi="Arial" w:cs="Arial"/>
          <w:sz w:val="24"/>
          <w:szCs w:val="24"/>
        </w:rPr>
        <w:tab/>
        <w:t>Transporte das Amostras</w:t>
      </w:r>
    </w:p>
    <w:p w14:paraId="2B06BC2B"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A empresa deve enviar ao laboratório no menor tempo possível, nunca exceder 24 horas entre coleta e chegada ao laboratório para águas tratadas.</w:t>
      </w:r>
    </w:p>
    <w:p w14:paraId="3C6D8601"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O transporte deve ser feito no máximo a 5º C (utilizar recipiente isotérmico com gelo).</w:t>
      </w:r>
    </w:p>
    <w:p w14:paraId="50BA99AC" w14:textId="77777777" w:rsidR="008F11E4" w:rsidRPr="00675DA9" w:rsidRDefault="008F11E4" w:rsidP="008F11E4">
      <w:pPr>
        <w:spacing w:after="120" w:line="240" w:lineRule="auto"/>
        <w:jc w:val="both"/>
        <w:rPr>
          <w:rFonts w:ascii="Arial" w:hAnsi="Arial" w:cs="Arial"/>
          <w:sz w:val="24"/>
          <w:szCs w:val="24"/>
        </w:rPr>
      </w:pPr>
    </w:p>
    <w:p w14:paraId="21A63600"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4.13.5</w:t>
      </w:r>
      <w:r w:rsidRPr="00675DA9">
        <w:rPr>
          <w:rFonts w:ascii="Arial" w:hAnsi="Arial" w:cs="Arial"/>
          <w:sz w:val="24"/>
          <w:szCs w:val="24"/>
        </w:rPr>
        <w:tab/>
        <w:t>Cuidados Gerais</w:t>
      </w:r>
    </w:p>
    <w:p w14:paraId="007261AA"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As amostras devem ser acondicionadas em recipientes limpos e íntegros, no volume requerido pelo laboratório;</w:t>
      </w:r>
    </w:p>
    <w:p w14:paraId="3F196B0F"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Nunca congelar a amostra;</w:t>
      </w:r>
    </w:p>
    <w:p w14:paraId="4D2CF00C"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Cuidar para que não vaze;</w:t>
      </w:r>
    </w:p>
    <w:p w14:paraId="5001DA3E"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Certificar-se que a mesma foi bem identificada;</w:t>
      </w:r>
    </w:p>
    <w:p w14:paraId="721E6D36"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Não abrir os frascos até o momento da coleta;</w:t>
      </w:r>
    </w:p>
    <w:p w14:paraId="1450B804"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Evitar que a tampa entre em contato com qualquer objeto;</w:t>
      </w:r>
    </w:p>
    <w:p w14:paraId="77B02D9E"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Ser breve na coleta.</w:t>
      </w:r>
    </w:p>
    <w:p w14:paraId="3CD30122" w14:textId="77777777" w:rsidR="008F11E4" w:rsidRPr="00675DA9" w:rsidRDefault="008F11E4" w:rsidP="008F11E4">
      <w:pPr>
        <w:spacing w:after="120" w:line="240" w:lineRule="auto"/>
        <w:jc w:val="both"/>
        <w:rPr>
          <w:rFonts w:ascii="Arial" w:hAnsi="Arial" w:cs="Arial"/>
          <w:sz w:val="24"/>
          <w:szCs w:val="24"/>
        </w:rPr>
      </w:pPr>
    </w:p>
    <w:p w14:paraId="05DF3D36"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4.13.6</w:t>
      </w:r>
      <w:r w:rsidRPr="00675DA9">
        <w:rPr>
          <w:rFonts w:ascii="Arial" w:hAnsi="Arial" w:cs="Arial"/>
          <w:sz w:val="24"/>
          <w:szCs w:val="24"/>
        </w:rPr>
        <w:tab/>
        <w:t>Análises Requeridas</w:t>
      </w:r>
    </w:p>
    <w:p w14:paraId="603BFB82"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Para as empresas registradas no SIM com abastecimento de água pública deve-se solicitar no mínimo as análises listadas a seguir assinaladas com asterisco (*);</w:t>
      </w:r>
    </w:p>
    <w:p w14:paraId="782CA196"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Para as empresas abastecidas de água proveniente de fonte ou poço, solicitar todas as análises;</w:t>
      </w:r>
    </w:p>
    <w:p w14:paraId="633FDEE4"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Para os Serviços de Inspeção que possuem mensuradores de Cloro e pH de precisão (com certificado de calibração e desde que os reagentes estejam dentro do prazo de validade) é facultativa a solicitação de ambas as análises, pH e cloro residual livre, em laboratório terceirizado, devendo constar o resultado da análise realizada in loco na Solicitação Oficial de Análise no campo “Observações”. Nos demais casos, é obrigatória a solicitação dessas análises juntamente com as demais aos laboratórios terceirizados.</w:t>
      </w:r>
    </w:p>
    <w:p w14:paraId="2456C425" w14:textId="77777777" w:rsidR="008F11E4" w:rsidRPr="00675DA9" w:rsidRDefault="008F11E4" w:rsidP="008F11E4">
      <w:pPr>
        <w:spacing w:after="120" w:line="240" w:lineRule="auto"/>
        <w:jc w:val="both"/>
        <w:rPr>
          <w:rFonts w:ascii="Arial" w:hAnsi="Arial" w:cs="Arial"/>
          <w:sz w:val="24"/>
          <w:szCs w:val="24"/>
        </w:rPr>
      </w:pPr>
    </w:p>
    <w:p w14:paraId="2FAF87D3" w14:textId="77777777" w:rsidR="008F11E4" w:rsidRDefault="008F11E4" w:rsidP="008F11E4">
      <w:r>
        <w:br w:type="page"/>
      </w:r>
    </w:p>
    <w:tbl>
      <w:tblPr>
        <w:tblStyle w:val="Tabelacomgrade"/>
        <w:tblW w:w="0" w:type="auto"/>
        <w:tblLook w:val="04A0" w:firstRow="1" w:lastRow="0" w:firstColumn="1" w:lastColumn="0" w:noHBand="0" w:noVBand="1"/>
      </w:tblPr>
      <w:tblGrid>
        <w:gridCol w:w="1838"/>
        <w:gridCol w:w="1843"/>
        <w:gridCol w:w="2693"/>
        <w:gridCol w:w="2120"/>
      </w:tblGrid>
      <w:tr w:rsidR="008F11E4" w14:paraId="095AD777" w14:textId="77777777" w:rsidTr="008F11E4">
        <w:tc>
          <w:tcPr>
            <w:tcW w:w="1838" w:type="dxa"/>
            <w:vAlign w:val="center"/>
          </w:tcPr>
          <w:p w14:paraId="7BFA6EF5" w14:textId="77777777" w:rsidR="008F11E4" w:rsidRDefault="008F11E4" w:rsidP="008F11E4">
            <w:pPr>
              <w:rPr>
                <w:rFonts w:cstheme="minorHAnsi"/>
                <w:sz w:val="24"/>
                <w:szCs w:val="24"/>
              </w:rPr>
            </w:pPr>
            <w:r>
              <w:rPr>
                <w:rFonts w:cstheme="minorHAnsi"/>
                <w:sz w:val="24"/>
                <w:szCs w:val="24"/>
              </w:rPr>
              <w:lastRenderedPageBreak/>
              <w:t>PRODUTO</w:t>
            </w:r>
          </w:p>
        </w:tc>
        <w:tc>
          <w:tcPr>
            <w:tcW w:w="1843" w:type="dxa"/>
            <w:vAlign w:val="center"/>
          </w:tcPr>
          <w:p w14:paraId="517FADE1" w14:textId="77777777" w:rsidR="008F11E4" w:rsidRDefault="008F11E4" w:rsidP="008F11E4">
            <w:pPr>
              <w:jc w:val="center"/>
              <w:rPr>
                <w:rFonts w:cstheme="minorHAnsi"/>
                <w:sz w:val="24"/>
                <w:szCs w:val="24"/>
              </w:rPr>
            </w:pPr>
            <w:r>
              <w:rPr>
                <w:rFonts w:cstheme="minorHAnsi"/>
                <w:sz w:val="24"/>
                <w:szCs w:val="24"/>
              </w:rPr>
              <w:t>ANÁLISE</w:t>
            </w:r>
          </w:p>
        </w:tc>
        <w:tc>
          <w:tcPr>
            <w:tcW w:w="2693" w:type="dxa"/>
            <w:vAlign w:val="center"/>
          </w:tcPr>
          <w:p w14:paraId="2A3E7AC3" w14:textId="77777777" w:rsidR="008F11E4" w:rsidRDefault="008F11E4" w:rsidP="008F11E4">
            <w:pPr>
              <w:jc w:val="center"/>
              <w:rPr>
                <w:rFonts w:cstheme="minorHAnsi"/>
                <w:sz w:val="24"/>
                <w:szCs w:val="24"/>
              </w:rPr>
            </w:pPr>
            <w:r>
              <w:rPr>
                <w:rFonts w:cstheme="minorHAnsi"/>
                <w:sz w:val="24"/>
                <w:szCs w:val="24"/>
              </w:rPr>
              <w:t>PARÂMETRO</w:t>
            </w:r>
          </w:p>
        </w:tc>
        <w:tc>
          <w:tcPr>
            <w:tcW w:w="2120" w:type="dxa"/>
            <w:vAlign w:val="center"/>
          </w:tcPr>
          <w:p w14:paraId="39F86581" w14:textId="77777777" w:rsidR="008F11E4" w:rsidRDefault="008F11E4" w:rsidP="008F11E4">
            <w:pPr>
              <w:jc w:val="center"/>
              <w:rPr>
                <w:rFonts w:cstheme="minorHAnsi"/>
                <w:sz w:val="24"/>
                <w:szCs w:val="24"/>
              </w:rPr>
            </w:pPr>
            <w:r>
              <w:rPr>
                <w:rFonts w:cstheme="minorHAnsi"/>
                <w:sz w:val="24"/>
                <w:szCs w:val="24"/>
              </w:rPr>
              <w:t>REFERÊNCIA LEGAL</w:t>
            </w:r>
          </w:p>
        </w:tc>
      </w:tr>
      <w:tr w:rsidR="008F11E4" w14:paraId="5572E8D4" w14:textId="77777777" w:rsidTr="008F11E4">
        <w:tc>
          <w:tcPr>
            <w:tcW w:w="1838" w:type="dxa"/>
            <w:vMerge w:val="restart"/>
            <w:vAlign w:val="center"/>
          </w:tcPr>
          <w:p w14:paraId="7D089C49" w14:textId="77777777" w:rsidR="008F11E4" w:rsidRDefault="008F11E4" w:rsidP="008F11E4">
            <w:pPr>
              <w:rPr>
                <w:rFonts w:cstheme="minorHAnsi"/>
                <w:sz w:val="24"/>
                <w:szCs w:val="24"/>
              </w:rPr>
            </w:pPr>
            <w:r>
              <w:rPr>
                <w:rFonts w:cstheme="minorHAnsi"/>
                <w:sz w:val="24"/>
                <w:szCs w:val="24"/>
              </w:rPr>
              <w:t>Água de abastecimento</w:t>
            </w:r>
          </w:p>
        </w:tc>
        <w:tc>
          <w:tcPr>
            <w:tcW w:w="1843" w:type="dxa"/>
            <w:vMerge w:val="restart"/>
            <w:vAlign w:val="center"/>
          </w:tcPr>
          <w:p w14:paraId="4E60953A" w14:textId="77777777" w:rsidR="008F11E4" w:rsidRDefault="008F11E4" w:rsidP="008F11E4">
            <w:pPr>
              <w:jc w:val="center"/>
              <w:rPr>
                <w:rFonts w:cstheme="minorHAnsi"/>
                <w:sz w:val="24"/>
                <w:szCs w:val="24"/>
              </w:rPr>
            </w:pPr>
            <w:r>
              <w:rPr>
                <w:rFonts w:cstheme="minorHAnsi"/>
                <w:sz w:val="24"/>
                <w:szCs w:val="24"/>
              </w:rPr>
              <w:t>Microbiológica</w:t>
            </w:r>
          </w:p>
        </w:tc>
        <w:tc>
          <w:tcPr>
            <w:tcW w:w="2693" w:type="dxa"/>
            <w:vAlign w:val="center"/>
          </w:tcPr>
          <w:p w14:paraId="6A49C3E2" w14:textId="77777777" w:rsidR="008F11E4" w:rsidRDefault="008F11E4" w:rsidP="008F11E4">
            <w:pPr>
              <w:jc w:val="center"/>
              <w:rPr>
                <w:rFonts w:cstheme="minorHAnsi"/>
                <w:sz w:val="24"/>
                <w:szCs w:val="24"/>
              </w:rPr>
            </w:pPr>
            <w:r>
              <w:rPr>
                <w:rFonts w:cstheme="minorHAnsi"/>
                <w:sz w:val="24"/>
                <w:szCs w:val="24"/>
              </w:rPr>
              <w:t xml:space="preserve">* </w:t>
            </w:r>
            <w:r w:rsidRPr="008B36F8">
              <w:rPr>
                <w:rFonts w:cstheme="minorHAnsi"/>
                <w:i/>
                <w:sz w:val="24"/>
                <w:szCs w:val="24"/>
              </w:rPr>
              <w:t>Escherichia coli</w:t>
            </w:r>
          </w:p>
        </w:tc>
        <w:tc>
          <w:tcPr>
            <w:tcW w:w="2120" w:type="dxa"/>
            <w:vMerge w:val="restart"/>
            <w:vAlign w:val="center"/>
          </w:tcPr>
          <w:p w14:paraId="2AECB1EF" w14:textId="77777777" w:rsidR="008F11E4" w:rsidRDefault="008F11E4" w:rsidP="008F11E4">
            <w:pPr>
              <w:jc w:val="center"/>
              <w:rPr>
                <w:rFonts w:cstheme="minorHAnsi"/>
                <w:sz w:val="24"/>
                <w:szCs w:val="24"/>
              </w:rPr>
            </w:pPr>
            <w:r w:rsidRPr="00534D55">
              <w:rPr>
                <w:rFonts w:cstheme="minorHAnsi"/>
                <w:sz w:val="24"/>
                <w:szCs w:val="24"/>
              </w:rPr>
              <w:t>Portaria GM/MS n° 888</w:t>
            </w:r>
          </w:p>
        </w:tc>
      </w:tr>
      <w:tr w:rsidR="008F11E4" w14:paraId="672055E9" w14:textId="77777777" w:rsidTr="008F11E4">
        <w:tc>
          <w:tcPr>
            <w:tcW w:w="1838" w:type="dxa"/>
            <w:vMerge/>
            <w:vAlign w:val="center"/>
          </w:tcPr>
          <w:p w14:paraId="345AE00A" w14:textId="77777777" w:rsidR="008F11E4" w:rsidRDefault="008F11E4" w:rsidP="008F11E4">
            <w:pPr>
              <w:rPr>
                <w:rFonts w:cstheme="minorHAnsi"/>
                <w:sz w:val="24"/>
                <w:szCs w:val="24"/>
              </w:rPr>
            </w:pPr>
          </w:p>
        </w:tc>
        <w:tc>
          <w:tcPr>
            <w:tcW w:w="1843" w:type="dxa"/>
            <w:vMerge/>
            <w:vAlign w:val="center"/>
          </w:tcPr>
          <w:p w14:paraId="1D519D00" w14:textId="77777777" w:rsidR="008F11E4" w:rsidRDefault="008F11E4" w:rsidP="008F11E4">
            <w:pPr>
              <w:jc w:val="center"/>
              <w:rPr>
                <w:rFonts w:cstheme="minorHAnsi"/>
                <w:sz w:val="24"/>
                <w:szCs w:val="24"/>
              </w:rPr>
            </w:pPr>
          </w:p>
        </w:tc>
        <w:tc>
          <w:tcPr>
            <w:tcW w:w="2693" w:type="dxa"/>
            <w:vAlign w:val="center"/>
          </w:tcPr>
          <w:p w14:paraId="5F00D9C5" w14:textId="77777777" w:rsidR="008F11E4" w:rsidRDefault="008F11E4" w:rsidP="008F11E4">
            <w:pPr>
              <w:jc w:val="center"/>
              <w:rPr>
                <w:rFonts w:cstheme="minorHAnsi"/>
                <w:sz w:val="24"/>
                <w:szCs w:val="24"/>
              </w:rPr>
            </w:pPr>
            <w:r>
              <w:rPr>
                <w:rFonts w:cstheme="minorHAnsi"/>
                <w:sz w:val="24"/>
                <w:szCs w:val="24"/>
              </w:rPr>
              <w:t>* Coliformes totais</w:t>
            </w:r>
          </w:p>
        </w:tc>
        <w:tc>
          <w:tcPr>
            <w:tcW w:w="2120" w:type="dxa"/>
            <w:vMerge/>
            <w:vAlign w:val="center"/>
          </w:tcPr>
          <w:p w14:paraId="3EAF536D" w14:textId="77777777" w:rsidR="008F11E4" w:rsidRDefault="008F11E4" w:rsidP="008F11E4">
            <w:pPr>
              <w:jc w:val="center"/>
              <w:rPr>
                <w:rFonts w:cstheme="minorHAnsi"/>
                <w:sz w:val="24"/>
                <w:szCs w:val="24"/>
              </w:rPr>
            </w:pPr>
          </w:p>
        </w:tc>
      </w:tr>
      <w:tr w:rsidR="008F11E4" w14:paraId="4B1A6659" w14:textId="77777777" w:rsidTr="008F11E4">
        <w:tc>
          <w:tcPr>
            <w:tcW w:w="1838" w:type="dxa"/>
            <w:vMerge/>
            <w:vAlign w:val="center"/>
          </w:tcPr>
          <w:p w14:paraId="5E8CB943" w14:textId="77777777" w:rsidR="008F11E4" w:rsidRDefault="008F11E4" w:rsidP="008F11E4">
            <w:pPr>
              <w:rPr>
                <w:rFonts w:cstheme="minorHAnsi"/>
                <w:sz w:val="24"/>
                <w:szCs w:val="24"/>
              </w:rPr>
            </w:pPr>
          </w:p>
        </w:tc>
        <w:tc>
          <w:tcPr>
            <w:tcW w:w="1843" w:type="dxa"/>
            <w:vMerge w:val="restart"/>
            <w:vAlign w:val="center"/>
          </w:tcPr>
          <w:p w14:paraId="57AC3593" w14:textId="77777777" w:rsidR="008F11E4" w:rsidRDefault="008F11E4" w:rsidP="008F11E4">
            <w:pPr>
              <w:jc w:val="center"/>
              <w:rPr>
                <w:rFonts w:cstheme="minorHAnsi"/>
                <w:sz w:val="24"/>
                <w:szCs w:val="24"/>
              </w:rPr>
            </w:pPr>
            <w:r>
              <w:rPr>
                <w:rFonts w:cstheme="minorHAnsi"/>
                <w:sz w:val="24"/>
                <w:szCs w:val="24"/>
              </w:rPr>
              <w:t>Físico-Química</w:t>
            </w:r>
          </w:p>
        </w:tc>
        <w:tc>
          <w:tcPr>
            <w:tcW w:w="2693" w:type="dxa"/>
            <w:vAlign w:val="center"/>
          </w:tcPr>
          <w:p w14:paraId="04903A5F" w14:textId="77777777" w:rsidR="008F11E4" w:rsidRDefault="008F11E4" w:rsidP="008F11E4">
            <w:pPr>
              <w:jc w:val="center"/>
              <w:rPr>
                <w:rFonts w:cstheme="minorHAnsi"/>
                <w:sz w:val="24"/>
                <w:szCs w:val="24"/>
              </w:rPr>
            </w:pPr>
            <w:r>
              <w:rPr>
                <w:rFonts w:cstheme="minorHAnsi"/>
                <w:sz w:val="24"/>
                <w:szCs w:val="24"/>
              </w:rPr>
              <w:t>Alumínio</w:t>
            </w:r>
          </w:p>
        </w:tc>
        <w:tc>
          <w:tcPr>
            <w:tcW w:w="2120" w:type="dxa"/>
            <w:vMerge/>
            <w:vAlign w:val="center"/>
          </w:tcPr>
          <w:p w14:paraId="2C1C0C8E" w14:textId="77777777" w:rsidR="008F11E4" w:rsidRDefault="008F11E4" w:rsidP="008F11E4">
            <w:pPr>
              <w:jc w:val="center"/>
              <w:rPr>
                <w:rFonts w:cstheme="minorHAnsi"/>
                <w:sz w:val="24"/>
                <w:szCs w:val="24"/>
              </w:rPr>
            </w:pPr>
          </w:p>
        </w:tc>
      </w:tr>
      <w:tr w:rsidR="008F11E4" w14:paraId="2B0B9FBC" w14:textId="77777777" w:rsidTr="008F11E4">
        <w:tc>
          <w:tcPr>
            <w:tcW w:w="1838" w:type="dxa"/>
            <w:vMerge/>
            <w:vAlign w:val="center"/>
          </w:tcPr>
          <w:p w14:paraId="4ED5381A" w14:textId="77777777" w:rsidR="008F11E4" w:rsidRDefault="008F11E4" w:rsidP="008F11E4">
            <w:pPr>
              <w:rPr>
                <w:rFonts w:cstheme="minorHAnsi"/>
                <w:sz w:val="24"/>
                <w:szCs w:val="24"/>
              </w:rPr>
            </w:pPr>
          </w:p>
        </w:tc>
        <w:tc>
          <w:tcPr>
            <w:tcW w:w="1843" w:type="dxa"/>
            <w:vMerge/>
            <w:vAlign w:val="center"/>
          </w:tcPr>
          <w:p w14:paraId="64D61A21" w14:textId="77777777" w:rsidR="008F11E4" w:rsidRDefault="008F11E4" w:rsidP="008F11E4">
            <w:pPr>
              <w:jc w:val="center"/>
              <w:rPr>
                <w:rFonts w:cstheme="minorHAnsi"/>
                <w:sz w:val="24"/>
                <w:szCs w:val="24"/>
              </w:rPr>
            </w:pPr>
          </w:p>
        </w:tc>
        <w:tc>
          <w:tcPr>
            <w:tcW w:w="2693" w:type="dxa"/>
            <w:vAlign w:val="center"/>
          </w:tcPr>
          <w:p w14:paraId="04B55848" w14:textId="77777777" w:rsidR="008F11E4" w:rsidRDefault="008F11E4" w:rsidP="008F11E4">
            <w:pPr>
              <w:jc w:val="center"/>
              <w:rPr>
                <w:rFonts w:cstheme="minorHAnsi"/>
                <w:sz w:val="24"/>
                <w:szCs w:val="24"/>
              </w:rPr>
            </w:pPr>
            <w:r>
              <w:rPr>
                <w:rFonts w:cstheme="minorHAnsi"/>
                <w:sz w:val="24"/>
                <w:szCs w:val="24"/>
              </w:rPr>
              <w:t>Amônia (como NH</w:t>
            </w:r>
            <w:r w:rsidRPr="008B36F8">
              <w:rPr>
                <w:rFonts w:cstheme="minorHAnsi"/>
                <w:sz w:val="24"/>
                <w:szCs w:val="24"/>
                <w:vertAlign w:val="subscript"/>
              </w:rPr>
              <w:t>3</w:t>
            </w:r>
            <w:r>
              <w:rPr>
                <w:rFonts w:cstheme="minorHAnsi"/>
                <w:sz w:val="24"/>
                <w:szCs w:val="24"/>
              </w:rPr>
              <w:t>)</w:t>
            </w:r>
          </w:p>
        </w:tc>
        <w:tc>
          <w:tcPr>
            <w:tcW w:w="2120" w:type="dxa"/>
            <w:vMerge/>
            <w:vAlign w:val="center"/>
          </w:tcPr>
          <w:p w14:paraId="3C087209" w14:textId="77777777" w:rsidR="008F11E4" w:rsidRDefault="008F11E4" w:rsidP="008F11E4">
            <w:pPr>
              <w:jc w:val="center"/>
              <w:rPr>
                <w:rFonts w:cstheme="minorHAnsi"/>
                <w:sz w:val="24"/>
                <w:szCs w:val="24"/>
              </w:rPr>
            </w:pPr>
          </w:p>
        </w:tc>
      </w:tr>
      <w:tr w:rsidR="008F11E4" w14:paraId="09801DA8" w14:textId="77777777" w:rsidTr="008F11E4">
        <w:tc>
          <w:tcPr>
            <w:tcW w:w="1838" w:type="dxa"/>
            <w:vMerge/>
            <w:vAlign w:val="center"/>
          </w:tcPr>
          <w:p w14:paraId="77FBA850" w14:textId="77777777" w:rsidR="008F11E4" w:rsidRDefault="008F11E4" w:rsidP="008F11E4">
            <w:pPr>
              <w:rPr>
                <w:rFonts w:cstheme="minorHAnsi"/>
                <w:sz w:val="24"/>
                <w:szCs w:val="24"/>
              </w:rPr>
            </w:pPr>
          </w:p>
        </w:tc>
        <w:tc>
          <w:tcPr>
            <w:tcW w:w="1843" w:type="dxa"/>
            <w:vMerge/>
            <w:vAlign w:val="center"/>
          </w:tcPr>
          <w:p w14:paraId="0C750E09" w14:textId="77777777" w:rsidR="008F11E4" w:rsidRDefault="008F11E4" w:rsidP="008F11E4">
            <w:pPr>
              <w:jc w:val="center"/>
              <w:rPr>
                <w:rFonts w:cstheme="minorHAnsi"/>
                <w:sz w:val="24"/>
                <w:szCs w:val="24"/>
              </w:rPr>
            </w:pPr>
          </w:p>
        </w:tc>
        <w:tc>
          <w:tcPr>
            <w:tcW w:w="2693" w:type="dxa"/>
            <w:vAlign w:val="center"/>
          </w:tcPr>
          <w:p w14:paraId="01A8243F" w14:textId="77777777" w:rsidR="008F11E4" w:rsidRDefault="008F11E4" w:rsidP="008F11E4">
            <w:pPr>
              <w:jc w:val="center"/>
              <w:rPr>
                <w:rFonts w:cstheme="minorHAnsi"/>
                <w:sz w:val="24"/>
                <w:szCs w:val="24"/>
              </w:rPr>
            </w:pPr>
            <w:r>
              <w:rPr>
                <w:rFonts w:cstheme="minorHAnsi"/>
                <w:sz w:val="24"/>
                <w:szCs w:val="24"/>
              </w:rPr>
              <w:t>* Cloro residual livre</w:t>
            </w:r>
          </w:p>
        </w:tc>
        <w:tc>
          <w:tcPr>
            <w:tcW w:w="2120" w:type="dxa"/>
            <w:vMerge/>
            <w:vAlign w:val="center"/>
          </w:tcPr>
          <w:p w14:paraId="2A834879" w14:textId="77777777" w:rsidR="008F11E4" w:rsidRDefault="008F11E4" w:rsidP="008F11E4">
            <w:pPr>
              <w:jc w:val="center"/>
              <w:rPr>
                <w:rFonts w:cstheme="minorHAnsi"/>
                <w:sz w:val="24"/>
                <w:szCs w:val="24"/>
              </w:rPr>
            </w:pPr>
          </w:p>
        </w:tc>
      </w:tr>
      <w:tr w:rsidR="008F11E4" w14:paraId="2C9D2DBE" w14:textId="77777777" w:rsidTr="008F11E4">
        <w:tc>
          <w:tcPr>
            <w:tcW w:w="1838" w:type="dxa"/>
            <w:vMerge/>
            <w:vAlign w:val="center"/>
          </w:tcPr>
          <w:p w14:paraId="12FE70E4" w14:textId="77777777" w:rsidR="008F11E4" w:rsidRDefault="008F11E4" w:rsidP="008F11E4">
            <w:pPr>
              <w:rPr>
                <w:rFonts w:cstheme="minorHAnsi"/>
                <w:sz w:val="24"/>
                <w:szCs w:val="24"/>
              </w:rPr>
            </w:pPr>
          </w:p>
        </w:tc>
        <w:tc>
          <w:tcPr>
            <w:tcW w:w="1843" w:type="dxa"/>
            <w:vMerge/>
            <w:vAlign w:val="center"/>
          </w:tcPr>
          <w:p w14:paraId="463D9529" w14:textId="77777777" w:rsidR="008F11E4" w:rsidRDefault="008F11E4" w:rsidP="008F11E4">
            <w:pPr>
              <w:jc w:val="center"/>
              <w:rPr>
                <w:rFonts w:cstheme="minorHAnsi"/>
                <w:sz w:val="24"/>
                <w:szCs w:val="24"/>
              </w:rPr>
            </w:pPr>
          </w:p>
        </w:tc>
        <w:tc>
          <w:tcPr>
            <w:tcW w:w="2693" w:type="dxa"/>
            <w:vAlign w:val="center"/>
          </w:tcPr>
          <w:p w14:paraId="43901C2D" w14:textId="77777777" w:rsidR="008F11E4" w:rsidRDefault="008F11E4" w:rsidP="008F11E4">
            <w:pPr>
              <w:jc w:val="center"/>
              <w:rPr>
                <w:rFonts w:cstheme="minorHAnsi"/>
                <w:sz w:val="24"/>
                <w:szCs w:val="24"/>
              </w:rPr>
            </w:pPr>
            <w:r>
              <w:rPr>
                <w:rFonts w:cstheme="minorHAnsi"/>
                <w:sz w:val="24"/>
                <w:szCs w:val="24"/>
              </w:rPr>
              <w:t>Cor</w:t>
            </w:r>
          </w:p>
        </w:tc>
        <w:tc>
          <w:tcPr>
            <w:tcW w:w="2120" w:type="dxa"/>
            <w:vMerge/>
            <w:vAlign w:val="center"/>
          </w:tcPr>
          <w:p w14:paraId="0A95B714" w14:textId="77777777" w:rsidR="008F11E4" w:rsidRDefault="008F11E4" w:rsidP="008F11E4">
            <w:pPr>
              <w:jc w:val="center"/>
              <w:rPr>
                <w:rFonts w:cstheme="minorHAnsi"/>
                <w:sz w:val="24"/>
                <w:szCs w:val="24"/>
              </w:rPr>
            </w:pPr>
          </w:p>
        </w:tc>
      </w:tr>
      <w:tr w:rsidR="008F11E4" w14:paraId="6D9AD5E7" w14:textId="77777777" w:rsidTr="008F11E4">
        <w:tc>
          <w:tcPr>
            <w:tcW w:w="1838" w:type="dxa"/>
            <w:vMerge/>
            <w:vAlign w:val="center"/>
          </w:tcPr>
          <w:p w14:paraId="24F0A3B2" w14:textId="77777777" w:rsidR="008F11E4" w:rsidRDefault="008F11E4" w:rsidP="008F11E4">
            <w:pPr>
              <w:rPr>
                <w:rFonts w:cstheme="minorHAnsi"/>
                <w:sz w:val="24"/>
                <w:szCs w:val="24"/>
              </w:rPr>
            </w:pPr>
          </w:p>
        </w:tc>
        <w:tc>
          <w:tcPr>
            <w:tcW w:w="1843" w:type="dxa"/>
            <w:vMerge/>
            <w:vAlign w:val="center"/>
          </w:tcPr>
          <w:p w14:paraId="3EC4BD0E" w14:textId="77777777" w:rsidR="008F11E4" w:rsidRDefault="008F11E4" w:rsidP="008F11E4">
            <w:pPr>
              <w:jc w:val="center"/>
              <w:rPr>
                <w:rFonts w:cstheme="minorHAnsi"/>
                <w:sz w:val="24"/>
                <w:szCs w:val="24"/>
              </w:rPr>
            </w:pPr>
          </w:p>
        </w:tc>
        <w:tc>
          <w:tcPr>
            <w:tcW w:w="2693" w:type="dxa"/>
            <w:vAlign w:val="center"/>
          </w:tcPr>
          <w:p w14:paraId="1C959050" w14:textId="77777777" w:rsidR="008F11E4" w:rsidRDefault="008F11E4" w:rsidP="008F11E4">
            <w:pPr>
              <w:jc w:val="center"/>
              <w:rPr>
                <w:rFonts w:cstheme="minorHAnsi"/>
                <w:sz w:val="24"/>
                <w:szCs w:val="24"/>
              </w:rPr>
            </w:pPr>
            <w:r>
              <w:rPr>
                <w:rFonts w:cstheme="minorHAnsi"/>
                <w:sz w:val="24"/>
                <w:szCs w:val="24"/>
              </w:rPr>
              <w:t>Dureza total</w:t>
            </w:r>
          </w:p>
        </w:tc>
        <w:tc>
          <w:tcPr>
            <w:tcW w:w="2120" w:type="dxa"/>
            <w:vMerge/>
            <w:vAlign w:val="center"/>
          </w:tcPr>
          <w:p w14:paraId="30CE18D1" w14:textId="77777777" w:rsidR="008F11E4" w:rsidRDefault="008F11E4" w:rsidP="008F11E4">
            <w:pPr>
              <w:jc w:val="center"/>
              <w:rPr>
                <w:rFonts w:cstheme="minorHAnsi"/>
                <w:sz w:val="24"/>
                <w:szCs w:val="24"/>
              </w:rPr>
            </w:pPr>
          </w:p>
        </w:tc>
      </w:tr>
      <w:tr w:rsidR="008F11E4" w14:paraId="59A2B7F8" w14:textId="77777777" w:rsidTr="008F11E4">
        <w:tc>
          <w:tcPr>
            <w:tcW w:w="1838" w:type="dxa"/>
            <w:vMerge/>
            <w:vAlign w:val="center"/>
          </w:tcPr>
          <w:p w14:paraId="680CDFCC" w14:textId="77777777" w:rsidR="008F11E4" w:rsidRDefault="008F11E4" w:rsidP="008F11E4">
            <w:pPr>
              <w:rPr>
                <w:rFonts w:cstheme="minorHAnsi"/>
                <w:sz w:val="24"/>
                <w:szCs w:val="24"/>
              </w:rPr>
            </w:pPr>
          </w:p>
        </w:tc>
        <w:tc>
          <w:tcPr>
            <w:tcW w:w="1843" w:type="dxa"/>
            <w:vMerge/>
            <w:vAlign w:val="center"/>
          </w:tcPr>
          <w:p w14:paraId="50F29011" w14:textId="77777777" w:rsidR="008F11E4" w:rsidRDefault="008F11E4" w:rsidP="008F11E4">
            <w:pPr>
              <w:jc w:val="center"/>
              <w:rPr>
                <w:rFonts w:cstheme="minorHAnsi"/>
                <w:sz w:val="24"/>
                <w:szCs w:val="24"/>
              </w:rPr>
            </w:pPr>
          </w:p>
        </w:tc>
        <w:tc>
          <w:tcPr>
            <w:tcW w:w="2693" w:type="dxa"/>
            <w:vAlign w:val="center"/>
          </w:tcPr>
          <w:p w14:paraId="048DB8CB" w14:textId="77777777" w:rsidR="008F11E4" w:rsidRDefault="008F11E4" w:rsidP="008F11E4">
            <w:pPr>
              <w:jc w:val="center"/>
              <w:rPr>
                <w:rFonts w:cstheme="minorHAnsi"/>
                <w:sz w:val="24"/>
                <w:szCs w:val="24"/>
              </w:rPr>
            </w:pPr>
            <w:r>
              <w:rPr>
                <w:rFonts w:cstheme="minorHAnsi"/>
                <w:sz w:val="24"/>
                <w:szCs w:val="24"/>
              </w:rPr>
              <w:t>Ferro</w:t>
            </w:r>
          </w:p>
        </w:tc>
        <w:tc>
          <w:tcPr>
            <w:tcW w:w="2120" w:type="dxa"/>
            <w:vMerge/>
            <w:vAlign w:val="center"/>
          </w:tcPr>
          <w:p w14:paraId="4BF6E457" w14:textId="77777777" w:rsidR="008F11E4" w:rsidRDefault="008F11E4" w:rsidP="008F11E4">
            <w:pPr>
              <w:jc w:val="center"/>
              <w:rPr>
                <w:rFonts w:cstheme="minorHAnsi"/>
                <w:sz w:val="24"/>
                <w:szCs w:val="24"/>
              </w:rPr>
            </w:pPr>
          </w:p>
        </w:tc>
      </w:tr>
      <w:tr w:rsidR="008F11E4" w14:paraId="740235C2" w14:textId="77777777" w:rsidTr="008F11E4">
        <w:tc>
          <w:tcPr>
            <w:tcW w:w="1838" w:type="dxa"/>
            <w:vMerge/>
            <w:vAlign w:val="center"/>
          </w:tcPr>
          <w:p w14:paraId="5278812E" w14:textId="77777777" w:rsidR="008F11E4" w:rsidRDefault="008F11E4" w:rsidP="008F11E4">
            <w:pPr>
              <w:rPr>
                <w:rFonts w:cstheme="minorHAnsi"/>
                <w:sz w:val="24"/>
                <w:szCs w:val="24"/>
              </w:rPr>
            </w:pPr>
          </w:p>
        </w:tc>
        <w:tc>
          <w:tcPr>
            <w:tcW w:w="1843" w:type="dxa"/>
            <w:vMerge/>
            <w:vAlign w:val="center"/>
          </w:tcPr>
          <w:p w14:paraId="7400A49D" w14:textId="77777777" w:rsidR="008F11E4" w:rsidRDefault="008F11E4" w:rsidP="008F11E4">
            <w:pPr>
              <w:jc w:val="center"/>
              <w:rPr>
                <w:rFonts w:cstheme="minorHAnsi"/>
                <w:sz w:val="24"/>
                <w:szCs w:val="24"/>
              </w:rPr>
            </w:pPr>
          </w:p>
        </w:tc>
        <w:tc>
          <w:tcPr>
            <w:tcW w:w="2693" w:type="dxa"/>
            <w:vAlign w:val="center"/>
          </w:tcPr>
          <w:p w14:paraId="57B8123F" w14:textId="77777777" w:rsidR="008F11E4" w:rsidRDefault="008F11E4" w:rsidP="008F11E4">
            <w:pPr>
              <w:jc w:val="center"/>
              <w:rPr>
                <w:rFonts w:cstheme="minorHAnsi"/>
                <w:sz w:val="24"/>
                <w:szCs w:val="24"/>
              </w:rPr>
            </w:pPr>
            <w:r>
              <w:rPr>
                <w:rFonts w:cstheme="minorHAnsi"/>
                <w:sz w:val="24"/>
                <w:szCs w:val="24"/>
              </w:rPr>
              <w:t>Nitrato</w:t>
            </w:r>
          </w:p>
        </w:tc>
        <w:tc>
          <w:tcPr>
            <w:tcW w:w="2120" w:type="dxa"/>
            <w:vMerge/>
            <w:vAlign w:val="center"/>
          </w:tcPr>
          <w:p w14:paraId="4BA0D46D" w14:textId="77777777" w:rsidR="008F11E4" w:rsidRDefault="008F11E4" w:rsidP="008F11E4">
            <w:pPr>
              <w:jc w:val="center"/>
              <w:rPr>
                <w:rFonts w:cstheme="minorHAnsi"/>
                <w:sz w:val="24"/>
                <w:szCs w:val="24"/>
              </w:rPr>
            </w:pPr>
          </w:p>
        </w:tc>
      </w:tr>
      <w:tr w:rsidR="008F11E4" w14:paraId="0EFA3DFF" w14:textId="77777777" w:rsidTr="008F11E4">
        <w:tc>
          <w:tcPr>
            <w:tcW w:w="1838" w:type="dxa"/>
            <w:vMerge/>
            <w:vAlign w:val="center"/>
          </w:tcPr>
          <w:p w14:paraId="13D53D5A" w14:textId="77777777" w:rsidR="008F11E4" w:rsidRDefault="008F11E4" w:rsidP="008F11E4">
            <w:pPr>
              <w:rPr>
                <w:rFonts w:cstheme="minorHAnsi"/>
                <w:sz w:val="24"/>
                <w:szCs w:val="24"/>
              </w:rPr>
            </w:pPr>
          </w:p>
        </w:tc>
        <w:tc>
          <w:tcPr>
            <w:tcW w:w="1843" w:type="dxa"/>
            <w:vMerge/>
            <w:vAlign w:val="center"/>
          </w:tcPr>
          <w:p w14:paraId="769F727E" w14:textId="77777777" w:rsidR="008F11E4" w:rsidRDefault="008F11E4" w:rsidP="008F11E4">
            <w:pPr>
              <w:jc w:val="center"/>
              <w:rPr>
                <w:rFonts w:cstheme="minorHAnsi"/>
                <w:sz w:val="24"/>
                <w:szCs w:val="24"/>
              </w:rPr>
            </w:pPr>
          </w:p>
        </w:tc>
        <w:tc>
          <w:tcPr>
            <w:tcW w:w="2693" w:type="dxa"/>
            <w:vAlign w:val="center"/>
          </w:tcPr>
          <w:p w14:paraId="5DF852F1" w14:textId="77777777" w:rsidR="008F11E4" w:rsidRDefault="008F11E4" w:rsidP="008F11E4">
            <w:pPr>
              <w:jc w:val="center"/>
              <w:rPr>
                <w:rFonts w:cstheme="minorHAnsi"/>
                <w:sz w:val="24"/>
                <w:szCs w:val="24"/>
              </w:rPr>
            </w:pPr>
            <w:r>
              <w:rPr>
                <w:rFonts w:cstheme="minorHAnsi"/>
                <w:sz w:val="24"/>
                <w:szCs w:val="24"/>
              </w:rPr>
              <w:t>Nitrito</w:t>
            </w:r>
          </w:p>
        </w:tc>
        <w:tc>
          <w:tcPr>
            <w:tcW w:w="2120" w:type="dxa"/>
            <w:vMerge/>
            <w:vAlign w:val="center"/>
          </w:tcPr>
          <w:p w14:paraId="1A92DB78" w14:textId="77777777" w:rsidR="008F11E4" w:rsidRDefault="008F11E4" w:rsidP="008F11E4">
            <w:pPr>
              <w:jc w:val="center"/>
              <w:rPr>
                <w:rFonts w:cstheme="minorHAnsi"/>
                <w:sz w:val="24"/>
                <w:szCs w:val="24"/>
              </w:rPr>
            </w:pPr>
          </w:p>
        </w:tc>
      </w:tr>
      <w:tr w:rsidR="008F11E4" w14:paraId="7A7260C2" w14:textId="77777777" w:rsidTr="008F11E4">
        <w:tc>
          <w:tcPr>
            <w:tcW w:w="1838" w:type="dxa"/>
            <w:vMerge/>
            <w:vAlign w:val="center"/>
          </w:tcPr>
          <w:p w14:paraId="31292A57" w14:textId="77777777" w:rsidR="008F11E4" w:rsidRDefault="008F11E4" w:rsidP="008F11E4">
            <w:pPr>
              <w:rPr>
                <w:rFonts w:cstheme="minorHAnsi"/>
                <w:sz w:val="24"/>
                <w:szCs w:val="24"/>
              </w:rPr>
            </w:pPr>
          </w:p>
        </w:tc>
        <w:tc>
          <w:tcPr>
            <w:tcW w:w="1843" w:type="dxa"/>
            <w:vMerge/>
            <w:vAlign w:val="center"/>
          </w:tcPr>
          <w:p w14:paraId="134A291E" w14:textId="77777777" w:rsidR="008F11E4" w:rsidRDefault="008F11E4" w:rsidP="008F11E4">
            <w:pPr>
              <w:jc w:val="center"/>
              <w:rPr>
                <w:rFonts w:cstheme="minorHAnsi"/>
                <w:sz w:val="24"/>
                <w:szCs w:val="24"/>
              </w:rPr>
            </w:pPr>
          </w:p>
        </w:tc>
        <w:tc>
          <w:tcPr>
            <w:tcW w:w="2693" w:type="dxa"/>
            <w:vAlign w:val="center"/>
          </w:tcPr>
          <w:p w14:paraId="1F1831C0" w14:textId="77777777" w:rsidR="008F11E4" w:rsidRDefault="008F11E4" w:rsidP="008F11E4">
            <w:pPr>
              <w:jc w:val="center"/>
              <w:rPr>
                <w:rFonts w:cstheme="minorHAnsi"/>
                <w:sz w:val="24"/>
                <w:szCs w:val="24"/>
              </w:rPr>
            </w:pPr>
            <w:r>
              <w:rPr>
                <w:rFonts w:cstheme="minorHAnsi"/>
                <w:sz w:val="24"/>
                <w:szCs w:val="24"/>
              </w:rPr>
              <w:t>* pH</w:t>
            </w:r>
          </w:p>
        </w:tc>
        <w:tc>
          <w:tcPr>
            <w:tcW w:w="2120" w:type="dxa"/>
            <w:vMerge/>
            <w:vAlign w:val="center"/>
          </w:tcPr>
          <w:p w14:paraId="7E396205" w14:textId="77777777" w:rsidR="008F11E4" w:rsidRDefault="008F11E4" w:rsidP="008F11E4">
            <w:pPr>
              <w:jc w:val="center"/>
              <w:rPr>
                <w:rFonts w:cstheme="minorHAnsi"/>
                <w:sz w:val="24"/>
                <w:szCs w:val="24"/>
              </w:rPr>
            </w:pPr>
          </w:p>
        </w:tc>
      </w:tr>
      <w:tr w:rsidR="008F11E4" w14:paraId="259BA4C9" w14:textId="77777777" w:rsidTr="008F11E4">
        <w:tc>
          <w:tcPr>
            <w:tcW w:w="1838" w:type="dxa"/>
            <w:vMerge/>
            <w:vAlign w:val="center"/>
          </w:tcPr>
          <w:p w14:paraId="10F6F7ED" w14:textId="77777777" w:rsidR="008F11E4" w:rsidRDefault="008F11E4" w:rsidP="008F11E4">
            <w:pPr>
              <w:rPr>
                <w:rFonts w:cstheme="minorHAnsi"/>
                <w:sz w:val="24"/>
                <w:szCs w:val="24"/>
              </w:rPr>
            </w:pPr>
          </w:p>
        </w:tc>
        <w:tc>
          <w:tcPr>
            <w:tcW w:w="1843" w:type="dxa"/>
            <w:vMerge/>
            <w:vAlign w:val="center"/>
          </w:tcPr>
          <w:p w14:paraId="6D9205E7" w14:textId="77777777" w:rsidR="008F11E4" w:rsidRDefault="008F11E4" w:rsidP="008F11E4">
            <w:pPr>
              <w:jc w:val="center"/>
              <w:rPr>
                <w:rFonts w:cstheme="minorHAnsi"/>
                <w:sz w:val="24"/>
                <w:szCs w:val="24"/>
              </w:rPr>
            </w:pPr>
          </w:p>
        </w:tc>
        <w:tc>
          <w:tcPr>
            <w:tcW w:w="2693" w:type="dxa"/>
            <w:vAlign w:val="center"/>
          </w:tcPr>
          <w:p w14:paraId="15F961B6" w14:textId="77777777" w:rsidR="008F11E4" w:rsidRDefault="008F11E4" w:rsidP="008F11E4">
            <w:pPr>
              <w:jc w:val="center"/>
              <w:rPr>
                <w:rFonts w:cstheme="minorHAnsi"/>
                <w:sz w:val="24"/>
                <w:szCs w:val="24"/>
              </w:rPr>
            </w:pPr>
            <w:r>
              <w:rPr>
                <w:rFonts w:cstheme="minorHAnsi"/>
                <w:sz w:val="24"/>
                <w:szCs w:val="24"/>
              </w:rPr>
              <w:t>Sólidos dissolvidos totais</w:t>
            </w:r>
          </w:p>
        </w:tc>
        <w:tc>
          <w:tcPr>
            <w:tcW w:w="2120" w:type="dxa"/>
            <w:vMerge/>
            <w:vAlign w:val="center"/>
          </w:tcPr>
          <w:p w14:paraId="1B264116" w14:textId="77777777" w:rsidR="008F11E4" w:rsidRDefault="008F11E4" w:rsidP="008F11E4">
            <w:pPr>
              <w:jc w:val="center"/>
              <w:rPr>
                <w:rFonts w:cstheme="minorHAnsi"/>
                <w:sz w:val="24"/>
                <w:szCs w:val="24"/>
              </w:rPr>
            </w:pPr>
          </w:p>
        </w:tc>
      </w:tr>
      <w:tr w:rsidR="008F11E4" w14:paraId="2B3AF2B7" w14:textId="77777777" w:rsidTr="008F11E4">
        <w:tc>
          <w:tcPr>
            <w:tcW w:w="1838" w:type="dxa"/>
            <w:vMerge/>
            <w:vAlign w:val="center"/>
          </w:tcPr>
          <w:p w14:paraId="5F0D8AE9" w14:textId="77777777" w:rsidR="008F11E4" w:rsidRDefault="008F11E4" w:rsidP="008F11E4">
            <w:pPr>
              <w:rPr>
                <w:rFonts w:cstheme="minorHAnsi"/>
                <w:sz w:val="24"/>
                <w:szCs w:val="24"/>
              </w:rPr>
            </w:pPr>
          </w:p>
        </w:tc>
        <w:tc>
          <w:tcPr>
            <w:tcW w:w="1843" w:type="dxa"/>
            <w:vMerge/>
            <w:vAlign w:val="center"/>
          </w:tcPr>
          <w:p w14:paraId="2596E8F5" w14:textId="77777777" w:rsidR="008F11E4" w:rsidRDefault="008F11E4" w:rsidP="008F11E4">
            <w:pPr>
              <w:jc w:val="center"/>
              <w:rPr>
                <w:rFonts w:cstheme="minorHAnsi"/>
                <w:sz w:val="24"/>
                <w:szCs w:val="24"/>
              </w:rPr>
            </w:pPr>
          </w:p>
        </w:tc>
        <w:tc>
          <w:tcPr>
            <w:tcW w:w="2693" w:type="dxa"/>
            <w:vAlign w:val="center"/>
          </w:tcPr>
          <w:p w14:paraId="2973D074" w14:textId="77777777" w:rsidR="008F11E4" w:rsidRDefault="008F11E4" w:rsidP="008F11E4">
            <w:pPr>
              <w:jc w:val="center"/>
              <w:rPr>
                <w:rFonts w:cstheme="minorHAnsi"/>
                <w:sz w:val="24"/>
                <w:szCs w:val="24"/>
              </w:rPr>
            </w:pPr>
            <w:r>
              <w:rPr>
                <w:rFonts w:cstheme="minorHAnsi"/>
                <w:sz w:val="24"/>
                <w:szCs w:val="24"/>
              </w:rPr>
              <w:t>* Turbidez</w:t>
            </w:r>
          </w:p>
        </w:tc>
        <w:tc>
          <w:tcPr>
            <w:tcW w:w="2120" w:type="dxa"/>
            <w:vMerge/>
            <w:vAlign w:val="center"/>
          </w:tcPr>
          <w:p w14:paraId="5B10B6A0" w14:textId="77777777" w:rsidR="008F11E4" w:rsidRDefault="008F11E4" w:rsidP="008F11E4">
            <w:pPr>
              <w:jc w:val="center"/>
              <w:rPr>
                <w:rFonts w:cstheme="minorHAnsi"/>
                <w:sz w:val="24"/>
                <w:szCs w:val="24"/>
              </w:rPr>
            </w:pPr>
          </w:p>
        </w:tc>
      </w:tr>
    </w:tbl>
    <w:p w14:paraId="0F7E211D" w14:textId="77777777" w:rsidR="008F11E4" w:rsidRDefault="008F11E4" w:rsidP="008F11E4">
      <w:pPr>
        <w:spacing w:after="120" w:line="240" w:lineRule="auto"/>
        <w:jc w:val="both"/>
        <w:rPr>
          <w:rFonts w:cstheme="minorHAnsi"/>
          <w:sz w:val="24"/>
          <w:szCs w:val="24"/>
        </w:rPr>
      </w:pPr>
    </w:p>
    <w:p w14:paraId="74C905B6"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4.13.7</w:t>
      </w:r>
      <w:r w:rsidRPr="00675DA9">
        <w:rPr>
          <w:rFonts w:ascii="Arial" w:hAnsi="Arial" w:cs="Arial"/>
          <w:sz w:val="24"/>
          <w:szCs w:val="24"/>
        </w:rPr>
        <w:tab/>
        <w:t>Ações fiscais mediante resultados não conforme</w:t>
      </w:r>
    </w:p>
    <w:p w14:paraId="5EED0F73"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Em caso de constatação de não conformidade nas análises laboratoriais de água, o servidor do SIM deve notificar imediatamente a empresa e dependendo a causa e grau do desvio, se gerar algum risco a saúde do consumidor, suspender a produção dos produtos.</w:t>
      </w:r>
    </w:p>
    <w:p w14:paraId="4776A431"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Verificar se as ações para água de abastecimento com resultado insatisfatório estão descritas no Programa de Autocontrole da empresa.</w:t>
      </w:r>
    </w:p>
    <w:p w14:paraId="2D85B77B"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xml:space="preserve">- Lavrar RNC (obrigatório) </w:t>
      </w:r>
    </w:p>
    <w:p w14:paraId="7DDCAEB0"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Auto de Infração dependendo a causa e grau de desvio.</w:t>
      </w:r>
    </w:p>
    <w:p w14:paraId="1626A14F"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Após a empresa ter tomado as ações corretivas, o fiscal do SIM deve enviar outra amostra de água de abastecimento para análise oficial.</w:t>
      </w:r>
    </w:p>
    <w:p w14:paraId="6307017B"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Se o resultado da nova análise da água estiver conforme, o SIM deve emitir ofício de liberação da produção (quando aplicável).</w:t>
      </w:r>
    </w:p>
    <w:p w14:paraId="1ED0A4DA" w14:textId="77777777" w:rsidR="008F11E4" w:rsidRPr="00675DA9" w:rsidRDefault="008F11E4" w:rsidP="008F11E4">
      <w:pPr>
        <w:spacing w:after="120" w:line="240" w:lineRule="auto"/>
        <w:jc w:val="both"/>
        <w:rPr>
          <w:rFonts w:ascii="Arial" w:hAnsi="Arial" w:cs="Arial"/>
          <w:sz w:val="24"/>
          <w:szCs w:val="24"/>
        </w:rPr>
      </w:pPr>
      <w:r w:rsidRPr="00675DA9">
        <w:rPr>
          <w:rFonts w:ascii="Arial" w:hAnsi="Arial" w:cs="Arial"/>
          <w:sz w:val="24"/>
          <w:szCs w:val="24"/>
        </w:rPr>
        <w:t>- A critério do SIM, em conformidade com a Portaria GM/MS n° 888, de 4 de maio de 2021, caso seja observada a ocorrência de resultados não conformes com o padrão de potabilidade da água ou outros fatores de risco à saúde, é possível determinar a ampliação do número mínimo de amostras, o aumento da frequência de amostragem e a realização de análises laboratoriais de parâmetros adicionais.</w:t>
      </w:r>
    </w:p>
    <w:p w14:paraId="4550F884" w14:textId="77777777" w:rsidR="008F11E4" w:rsidRDefault="008F11E4" w:rsidP="008F11E4">
      <w:pPr>
        <w:spacing w:after="120" w:line="240" w:lineRule="auto"/>
        <w:jc w:val="both"/>
        <w:rPr>
          <w:rFonts w:cstheme="minorHAnsi"/>
          <w:sz w:val="24"/>
          <w:szCs w:val="24"/>
        </w:rPr>
      </w:pPr>
    </w:p>
    <w:p w14:paraId="4E5AB811" w14:textId="77777777" w:rsidR="008F11E4" w:rsidRDefault="008F11E4" w:rsidP="008F11E4">
      <w:pPr>
        <w:spacing w:after="120" w:line="240" w:lineRule="auto"/>
        <w:jc w:val="both"/>
        <w:rPr>
          <w:rFonts w:cstheme="minorHAnsi"/>
          <w:b/>
          <w:sz w:val="26"/>
          <w:szCs w:val="26"/>
        </w:rPr>
      </w:pPr>
      <w:r>
        <w:rPr>
          <w:rFonts w:cstheme="minorHAnsi"/>
          <w:b/>
          <w:sz w:val="26"/>
          <w:szCs w:val="26"/>
        </w:rPr>
        <w:t>4</w:t>
      </w:r>
      <w:r w:rsidRPr="008B36F8">
        <w:rPr>
          <w:rFonts w:cstheme="minorHAnsi"/>
          <w:b/>
          <w:sz w:val="26"/>
          <w:szCs w:val="26"/>
        </w:rPr>
        <w:t>.14</w:t>
      </w:r>
      <w:r w:rsidRPr="008B36F8">
        <w:rPr>
          <w:rFonts w:cstheme="minorHAnsi"/>
          <w:b/>
          <w:sz w:val="26"/>
          <w:szCs w:val="26"/>
        </w:rPr>
        <w:tab/>
      </w:r>
      <w:r>
        <w:rPr>
          <w:rFonts w:cstheme="minorHAnsi"/>
          <w:b/>
          <w:sz w:val="26"/>
          <w:szCs w:val="26"/>
        </w:rPr>
        <w:t>Modelos</w:t>
      </w:r>
    </w:p>
    <w:p w14:paraId="09545565" w14:textId="77777777" w:rsidR="008F11E4" w:rsidRDefault="008F11E4" w:rsidP="008F11E4">
      <w:pPr>
        <w:rPr>
          <w:rFonts w:cstheme="minorHAnsi"/>
          <w:b/>
          <w:sz w:val="26"/>
          <w:szCs w:val="26"/>
        </w:rPr>
      </w:pPr>
      <w:r>
        <w:rPr>
          <w:rFonts w:cstheme="minorHAnsi"/>
          <w:b/>
          <w:sz w:val="26"/>
          <w:szCs w:val="26"/>
        </w:rPr>
        <w:br w:type="page"/>
      </w:r>
    </w:p>
    <w:p w14:paraId="035CC8C8" w14:textId="20071A8A" w:rsidR="008F11E4" w:rsidRDefault="00675DA9" w:rsidP="008F11E4">
      <w:pPr>
        <w:spacing w:after="120" w:line="240" w:lineRule="auto"/>
        <w:jc w:val="both"/>
        <w:rPr>
          <w:rFonts w:cstheme="minorHAnsi"/>
          <w:b/>
          <w:sz w:val="26"/>
          <w:szCs w:val="26"/>
        </w:rPr>
      </w:pPr>
      <w:r>
        <w:rPr>
          <w:rFonts w:cstheme="minorHAnsi"/>
          <w:b/>
          <w:noProof/>
          <w:sz w:val="26"/>
          <w:szCs w:val="26"/>
          <w:lang w:eastAsia="pt-BR"/>
        </w:rPr>
        <w:lastRenderedPageBreak/>
        <mc:AlternateContent>
          <mc:Choice Requires="wps">
            <w:drawing>
              <wp:anchor distT="0" distB="0" distL="114300" distR="114300" simplePos="0" relativeHeight="251662336" behindDoc="0" locked="0" layoutInCell="1" allowOverlap="1" wp14:anchorId="07E59962" wp14:editId="1216660B">
                <wp:simplePos x="0" y="0"/>
                <wp:positionH relativeFrom="page">
                  <wp:posOffset>389613</wp:posOffset>
                </wp:positionH>
                <wp:positionV relativeFrom="paragraph">
                  <wp:posOffset>5747495</wp:posOffset>
                </wp:positionV>
                <wp:extent cx="335501" cy="348008"/>
                <wp:effectExtent l="0" t="0" r="0" b="0"/>
                <wp:wrapNone/>
                <wp:docPr id="1" name="Caixa de texto 1"/>
                <wp:cNvGraphicFramePr/>
                <a:graphic xmlns:a="http://schemas.openxmlformats.org/drawingml/2006/main">
                  <a:graphicData uri="http://schemas.microsoft.com/office/word/2010/wordprocessingShape">
                    <wps:wsp>
                      <wps:cNvSpPr txBox="1"/>
                      <wps:spPr>
                        <a:xfrm>
                          <a:off x="0" y="0"/>
                          <a:ext cx="335501" cy="348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462AEF" w14:textId="77777777" w:rsidR="006B2B7D" w:rsidRPr="008B36F8" w:rsidRDefault="006B2B7D" w:rsidP="008F11E4">
                            <w:pPr>
                              <w:spacing w:after="120" w:line="240" w:lineRule="auto"/>
                              <w:jc w:val="both"/>
                              <w:rPr>
                                <w:rFonts w:cstheme="minorHAnsi"/>
                                <w:b/>
                                <w:sz w:val="26"/>
                                <w:szCs w:val="26"/>
                              </w:rPr>
                            </w:pPr>
                            <w:r>
                              <w:rPr>
                                <w:rFonts w:cstheme="minorHAnsi"/>
                                <w:b/>
                                <w:sz w:val="26"/>
                                <w:szCs w:val="26"/>
                              </w:rPr>
                              <w:sym w:font="Wingdings" w:char="F022"/>
                            </w:r>
                          </w:p>
                          <w:p w14:paraId="37EA0F35" w14:textId="77777777" w:rsidR="006B2B7D" w:rsidRDefault="006B2B7D" w:rsidP="008F11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7E59962" id="Caixa de texto 1" o:spid="_x0000_s1029" type="#_x0000_t202" style="position:absolute;left:0;text-align:left;margin-left:30.7pt;margin-top:452.55pt;width:26.4pt;height:27.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" filled="f" stroked="f" strokeweight=".5pt">
                <v:textbox>
                  <w:txbxContent>
                    <w:p w14:paraId="6D462AEF" w14:textId="77777777" w:rsidR="006B2B7D" w:rsidRPr="008B36F8" w:rsidRDefault="006B2B7D" w:rsidP="008F11E4">
                      <w:pPr>
                        <w:spacing w:after="120" w:line="240" w:lineRule="auto"/>
                        <w:jc w:val="both"/>
                        <w:rPr>
                          <w:rFonts w:cstheme="minorHAnsi"/>
                          <w:b/>
                          <w:sz w:val="26"/>
                          <w:szCs w:val="26"/>
                        </w:rPr>
                      </w:pPr>
                      <w:r>
                        <w:rPr>
                          <w:rFonts w:cstheme="minorHAnsi"/>
                          <w:b/>
                          <w:sz w:val="26"/>
                          <w:szCs w:val="26"/>
                        </w:rPr>
                        <w:sym w:font="Wingdings" w:char="F022"/>
                      </w:r>
                    </w:p>
                    <w:p w14:paraId="37EA0F35" w14:textId="77777777" w:rsidR="006B2B7D" w:rsidRDefault="006B2B7D" w:rsidP="008F11E4"/>
                  </w:txbxContent>
                </v:textbox>
                <w10:wrap anchorx="page"/>
              </v:shape>
            </w:pict>
          </mc:Fallback>
        </mc:AlternateContent>
      </w:r>
      <w:r>
        <w:rPr>
          <w:rFonts w:cstheme="minorHAnsi"/>
          <w:b/>
          <w:noProof/>
          <w:sz w:val="26"/>
          <w:szCs w:val="26"/>
          <w:lang w:eastAsia="pt-BR"/>
        </w:rPr>
        <mc:AlternateContent>
          <mc:Choice Requires="wps">
            <w:drawing>
              <wp:anchor distT="0" distB="0" distL="114300" distR="114300" simplePos="0" relativeHeight="251663360" behindDoc="0" locked="0" layoutInCell="1" allowOverlap="1" wp14:anchorId="01136709" wp14:editId="509207CC">
                <wp:simplePos x="0" y="0"/>
                <wp:positionH relativeFrom="page">
                  <wp:posOffset>6639339</wp:posOffset>
                </wp:positionH>
                <wp:positionV relativeFrom="paragraph">
                  <wp:posOffset>5715690</wp:posOffset>
                </wp:positionV>
                <wp:extent cx="278296" cy="262393"/>
                <wp:effectExtent l="0" t="0" r="0" b="4445"/>
                <wp:wrapNone/>
                <wp:docPr id="2" name="Caixa de texto 2"/>
                <wp:cNvGraphicFramePr/>
                <a:graphic xmlns:a="http://schemas.openxmlformats.org/drawingml/2006/main">
                  <a:graphicData uri="http://schemas.microsoft.com/office/word/2010/wordprocessingShape">
                    <wps:wsp>
                      <wps:cNvSpPr txBox="1"/>
                      <wps:spPr>
                        <a:xfrm>
                          <a:off x="0" y="0"/>
                          <a:ext cx="278296" cy="2623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6B6242" w14:textId="77777777" w:rsidR="006B2B7D" w:rsidRPr="008B36F8" w:rsidRDefault="006B2B7D" w:rsidP="008F11E4">
                            <w:pPr>
                              <w:spacing w:after="120" w:line="240" w:lineRule="auto"/>
                              <w:jc w:val="both"/>
                              <w:rPr>
                                <w:rFonts w:cstheme="minorHAnsi"/>
                                <w:b/>
                                <w:sz w:val="26"/>
                                <w:szCs w:val="26"/>
                              </w:rPr>
                            </w:pPr>
                            <w:r>
                              <w:rPr>
                                <w:rFonts w:cstheme="minorHAnsi"/>
                                <w:b/>
                                <w:sz w:val="26"/>
                                <w:szCs w:val="26"/>
                              </w:rPr>
                              <w:sym w:font="Wingdings" w:char="F022"/>
                            </w:r>
                          </w:p>
                          <w:p w14:paraId="42A54C0D" w14:textId="77777777" w:rsidR="006B2B7D" w:rsidRDefault="006B2B7D" w:rsidP="008F11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1136709" id="_x0000_s1030" type="#_x0000_t202" style="position:absolute;left:0;text-align:left;margin-left:522.8pt;margin-top:450.05pt;width:21.9pt;height:20.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" filled="f" stroked="f" strokeweight=".5pt">
                <v:textbox>
                  <w:txbxContent>
                    <w:p w14:paraId="506B6242" w14:textId="77777777" w:rsidR="006B2B7D" w:rsidRPr="008B36F8" w:rsidRDefault="006B2B7D" w:rsidP="008F11E4">
                      <w:pPr>
                        <w:spacing w:after="120" w:line="240" w:lineRule="auto"/>
                        <w:jc w:val="both"/>
                        <w:rPr>
                          <w:rFonts w:cstheme="minorHAnsi"/>
                          <w:b/>
                          <w:sz w:val="26"/>
                          <w:szCs w:val="26"/>
                        </w:rPr>
                      </w:pPr>
                      <w:r>
                        <w:rPr>
                          <w:rFonts w:cstheme="minorHAnsi"/>
                          <w:b/>
                          <w:sz w:val="26"/>
                          <w:szCs w:val="26"/>
                        </w:rPr>
                        <w:sym w:font="Wingdings" w:char="F022"/>
                      </w:r>
                    </w:p>
                    <w:p w14:paraId="42A54C0D" w14:textId="77777777" w:rsidR="006B2B7D" w:rsidRDefault="006B2B7D" w:rsidP="008F11E4"/>
                  </w:txbxContent>
                </v:textbox>
                <w10:wrap anchorx="page"/>
              </v:shape>
            </w:pict>
          </mc:Fallback>
        </mc:AlternateContent>
      </w:r>
      <w:r>
        <w:rPr>
          <w:rFonts w:cstheme="minorHAnsi"/>
          <w:b/>
          <w:noProof/>
          <w:sz w:val="26"/>
          <w:szCs w:val="26"/>
          <w:lang w:eastAsia="pt-BR"/>
        </w:rPr>
        <mc:AlternateContent>
          <mc:Choice Requires="wps">
            <w:drawing>
              <wp:anchor distT="0" distB="0" distL="114300" distR="114300" simplePos="0" relativeHeight="251664384" behindDoc="0" locked="0" layoutInCell="1" allowOverlap="1" wp14:anchorId="611A06FF" wp14:editId="48E75FAB">
                <wp:simplePos x="0" y="0"/>
                <wp:positionH relativeFrom="page">
                  <wp:posOffset>5962416</wp:posOffset>
                </wp:positionH>
                <wp:positionV relativeFrom="paragraph">
                  <wp:posOffset>2870185</wp:posOffset>
                </wp:positionV>
                <wp:extent cx="1840230" cy="276943"/>
                <wp:effectExtent l="635" t="0" r="0" b="0"/>
                <wp:wrapNone/>
                <wp:docPr id="3" name="Caixa de texto 3"/>
                <wp:cNvGraphicFramePr/>
                <a:graphic xmlns:a="http://schemas.openxmlformats.org/drawingml/2006/main">
                  <a:graphicData uri="http://schemas.microsoft.com/office/word/2010/wordprocessingShape">
                    <wps:wsp>
                      <wps:cNvSpPr txBox="1"/>
                      <wps:spPr>
                        <a:xfrm rot="5400000">
                          <a:off x="0" y="0"/>
                          <a:ext cx="1840230" cy="2769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DB8FF2" w14:textId="77777777" w:rsidR="006B2B7D" w:rsidRPr="008B36F8" w:rsidRDefault="006B2B7D" w:rsidP="008F11E4">
                            <w:pPr>
                              <w:spacing w:after="120" w:line="240" w:lineRule="auto"/>
                              <w:jc w:val="center"/>
                              <w:rPr>
                                <w:rFonts w:cstheme="minorHAnsi"/>
                                <w:b/>
                                <w:sz w:val="26"/>
                                <w:szCs w:val="26"/>
                              </w:rPr>
                            </w:pPr>
                            <w:r>
                              <w:rPr>
                                <w:rFonts w:cstheme="minorHAnsi"/>
                                <w:b/>
                                <w:sz w:val="26"/>
                                <w:szCs w:val="26"/>
                              </w:rPr>
                              <w:t>1ª parte: Laboratório</w:t>
                            </w:r>
                          </w:p>
                          <w:p w14:paraId="272E1866" w14:textId="77777777" w:rsidR="006B2B7D" w:rsidRDefault="006B2B7D" w:rsidP="008F11E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11A06FF" id="Caixa de texto 3" o:spid="_x0000_s1031" type="#_x0000_t202" style="position:absolute;left:0;text-align:left;margin-left:469.5pt;margin-top:226pt;width:144.9pt;height:21.8pt;rotation:9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" filled="f" stroked="f" strokeweight=".5pt">
                <v:textbox>
                  <w:txbxContent>
                    <w:p w14:paraId="69DB8FF2" w14:textId="77777777" w:rsidR="006B2B7D" w:rsidRPr="008B36F8" w:rsidRDefault="006B2B7D" w:rsidP="008F11E4">
                      <w:pPr>
                        <w:spacing w:after="120" w:line="240" w:lineRule="auto"/>
                        <w:jc w:val="center"/>
                        <w:rPr>
                          <w:rFonts w:cstheme="minorHAnsi"/>
                          <w:b/>
                          <w:sz w:val="26"/>
                          <w:szCs w:val="26"/>
                        </w:rPr>
                      </w:pPr>
                      <w:r>
                        <w:rPr>
                          <w:rFonts w:cstheme="minorHAnsi"/>
                          <w:b/>
                          <w:sz w:val="26"/>
                          <w:szCs w:val="26"/>
                        </w:rPr>
                        <w:t>1ª parte: Laboratório</w:t>
                      </w:r>
                    </w:p>
                    <w:p w14:paraId="272E1866" w14:textId="77777777" w:rsidR="006B2B7D" w:rsidRDefault="006B2B7D" w:rsidP="008F11E4">
                      <w:pPr>
                        <w:jc w:val="center"/>
                      </w:pPr>
                    </w:p>
                  </w:txbxContent>
                </v:textbox>
                <w10:wrap anchorx="page"/>
              </v:shape>
            </w:pict>
          </mc:Fallback>
        </mc:AlternateContent>
      </w:r>
      <w:r w:rsidR="008F11E4">
        <w:rPr>
          <w:rFonts w:cstheme="minorHAnsi"/>
          <w:b/>
          <w:noProof/>
          <w:sz w:val="26"/>
          <w:szCs w:val="26"/>
          <w:lang w:eastAsia="pt-BR"/>
        </w:rPr>
        <w:t>MODELO</w:t>
      </w:r>
      <w:r w:rsidR="008F11E4">
        <w:rPr>
          <w:rFonts w:cstheme="minorHAnsi"/>
          <w:b/>
          <w:sz w:val="26"/>
          <w:szCs w:val="26"/>
        </w:rPr>
        <w:t xml:space="preserve"> 4.14.1</w:t>
      </w:r>
      <w:r w:rsidR="008F11E4" w:rsidRPr="0014534A">
        <w:rPr>
          <w:rFonts w:cstheme="minorHAnsi"/>
          <w:b/>
          <w:sz w:val="26"/>
          <w:szCs w:val="26"/>
        </w:rPr>
        <w:t xml:space="preserve"> –</w:t>
      </w:r>
      <w:r w:rsidR="008F11E4">
        <w:rPr>
          <w:rFonts w:cstheme="minorHAnsi"/>
          <w:b/>
          <w:sz w:val="26"/>
          <w:szCs w:val="26"/>
        </w:rPr>
        <w:t xml:space="preserve"> SOLICITAÇÃO OFICIAL DE ANÁLISES – SOA</w:t>
      </w:r>
    </w:p>
    <w:tbl>
      <w:tblPr>
        <w:tblStyle w:val="Tabelacomgrade"/>
        <w:tblW w:w="9264" w:type="dxa"/>
        <w:tblInd w:w="-572" w:type="dxa"/>
        <w:tblLook w:val="04A0" w:firstRow="1" w:lastRow="0" w:firstColumn="1" w:lastColumn="0" w:noHBand="0" w:noVBand="1"/>
      </w:tblPr>
      <w:tblGrid>
        <w:gridCol w:w="1046"/>
        <w:gridCol w:w="302"/>
        <w:gridCol w:w="217"/>
        <w:gridCol w:w="1154"/>
        <w:gridCol w:w="216"/>
        <w:gridCol w:w="175"/>
        <w:gridCol w:w="886"/>
        <w:gridCol w:w="379"/>
        <w:gridCol w:w="127"/>
        <w:gridCol w:w="130"/>
        <w:gridCol w:w="128"/>
        <w:gridCol w:w="376"/>
        <w:gridCol w:w="946"/>
        <w:gridCol w:w="88"/>
        <w:gridCol w:w="773"/>
        <w:gridCol w:w="511"/>
        <w:gridCol w:w="204"/>
        <w:gridCol w:w="1606"/>
      </w:tblGrid>
      <w:tr w:rsidR="008F11E4" w:rsidRPr="007D54C4" w14:paraId="4F51331F" w14:textId="77777777" w:rsidTr="00675DA9">
        <w:trPr>
          <w:trHeight w:val="652"/>
        </w:trPr>
        <w:tc>
          <w:tcPr>
            <w:tcW w:w="884" w:type="dxa"/>
            <w:vMerge w:val="restart"/>
            <w:vAlign w:val="center"/>
          </w:tcPr>
          <w:p w14:paraId="198F3FE7" w14:textId="77777777" w:rsidR="008F11E4" w:rsidRDefault="008F11E4" w:rsidP="008F11E4">
            <w:pPr>
              <w:jc w:val="center"/>
              <w:rPr>
                <w:rFonts w:cstheme="minorHAnsi"/>
                <w:sz w:val="18"/>
                <w:szCs w:val="18"/>
              </w:rPr>
            </w:pPr>
            <w:r>
              <w:rPr>
                <w:rFonts w:cstheme="minorHAnsi"/>
                <w:sz w:val="18"/>
                <w:szCs w:val="18"/>
              </w:rPr>
              <w:t>LOGOTIPO DO</w:t>
            </w:r>
          </w:p>
          <w:p w14:paraId="279350F1" w14:textId="77777777" w:rsidR="008F11E4" w:rsidRPr="007D54C4" w:rsidRDefault="008F11E4" w:rsidP="008F11E4">
            <w:pPr>
              <w:jc w:val="center"/>
              <w:rPr>
                <w:rFonts w:cstheme="minorHAnsi"/>
                <w:sz w:val="18"/>
                <w:szCs w:val="18"/>
              </w:rPr>
            </w:pPr>
            <w:r>
              <w:rPr>
                <w:rFonts w:cstheme="minorHAnsi"/>
                <w:sz w:val="18"/>
                <w:szCs w:val="18"/>
              </w:rPr>
              <w:t>MUNICÍPIO</w:t>
            </w:r>
          </w:p>
        </w:tc>
        <w:tc>
          <w:tcPr>
            <w:tcW w:w="4189" w:type="dxa"/>
            <w:gridSpan w:val="11"/>
            <w:vMerge w:val="restart"/>
            <w:vAlign w:val="center"/>
          </w:tcPr>
          <w:p w14:paraId="59950717" w14:textId="77777777" w:rsidR="008F11E4" w:rsidRPr="0067667E" w:rsidRDefault="008F11E4" w:rsidP="008F11E4">
            <w:pPr>
              <w:jc w:val="center"/>
              <w:rPr>
                <w:rFonts w:cstheme="minorHAnsi"/>
                <w:b/>
                <w:sz w:val="18"/>
                <w:szCs w:val="18"/>
              </w:rPr>
            </w:pPr>
            <w:r w:rsidRPr="0067667E">
              <w:rPr>
                <w:rFonts w:cstheme="minorHAnsi"/>
                <w:b/>
                <w:sz w:val="18"/>
                <w:szCs w:val="18"/>
              </w:rPr>
              <w:t xml:space="preserve">PREFEITURA MUNICIPAL DE </w:t>
            </w:r>
            <w:r>
              <w:rPr>
                <w:rFonts w:cstheme="minorHAnsi"/>
                <w:b/>
                <w:sz w:val="18"/>
                <w:szCs w:val="18"/>
              </w:rPr>
              <w:t>_____</w:t>
            </w:r>
            <w:r w:rsidRPr="0067667E">
              <w:rPr>
                <w:rFonts w:cstheme="minorHAnsi"/>
                <w:b/>
                <w:sz w:val="18"/>
                <w:szCs w:val="18"/>
              </w:rPr>
              <w:t>________</w:t>
            </w:r>
          </w:p>
          <w:p w14:paraId="453DD984" w14:textId="77777777" w:rsidR="008F11E4" w:rsidRPr="0067667E" w:rsidRDefault="008F11E4" w:rsidP="008F11E4">
            <w:pPr>
              <w:jc w:val="center"/>
              <w:rPr>
                <w:rFonts w:cstheme="minorHAnsi"/>
                <w:b/>
                <w:sz w:val="18"/>
                <w:szCs w:val="18"/>
              </w:rPr>
            </w:pPr>
            <w:r w:rsidRPr="0067667E">
              <w:rPr>
                <w:rFonts w:cstheme="minorHAnsi"/>
                <w:b/>
                <w:sz w:val="18"/>
                <w:szCs w:val="18"/>
              </w:rPr>
              <w:t>SERVIÇO DE INSPEÇÃO MUNICIPAL – SIM</w:t>
            </w:r>
          </w:p>
          <w:p w14:paraId="70CE86D3" w14:textId="77777777" w:rsidR="008F11E4" w:rsidRPr="0067667E" w:rsidRDefault="008F11E4" w:rsidP="008F11E4">
            <w:pPr>
              <w:jc w:val="center"/>
              <w:rPr>
                <w:rFonts w:cstheme="minorHAnsi"/>
                <w:sz w:val="24"/>
                <w:szCs w:val="24"/>
              </w:rPr>
            </w:pPr>
            <w:r w:rsidRPr="0067667E">
              <w:rPr>
                <w:rFonts w:cstheme="minorHAnsi"/>
                <w:sz w:val="24"/>
                <w:szCs w:val="24"/>
              </w:rPr>
              <w:t>SOLICITAÇÃO OFICIAL DE ANÁLISE</w:t>
            </w:r>
          </w:p>
          <w:p w14:paraId="3E173FBE" w14:textId="77777777" w:rsidR="008F11E4" w:rsidRPr="007D54C4" w:rsidRDefault="008F11E4" w:rsidP="008F11E4">
            <w:pPr>
              <w:jc w:val="center"/>
              <w:rPr>
                <w:rFonts w:cstheme="minorHAnsi"/>
                <w:sz w:val="18"/>
                <w:szCs w:val="18"/>
              </w:rPr>
            </w:pPr>
            <w:r w:rsidRPr="0067667E">
              <w:rPr>
                <w:rFonts w:cstheme="minorHAnsi"/>
                <w:sz w:val="24"/>
                <w:szCs w:val="24"/>
              </w:rPr>
              <w:t>SOA</w:t>
            </w:r>
          </w:p>
        </w:tc>
        <w:tc>
          <w:tcPr>
            <w:tcW w:w="2357" w:type="dxa"/>
            <w:gridSpan w:val="4"/>
          </w:tcPr>
          <w:p w14:paraId="1CF535DD" w14:textId="77777777" w:rsidR="008F11E4" w:rsidRPr="007D54C4" w:rsidRDefault="008F11E4" w:rsidP="008F11E4">
            <w:pPr>
              <w:jc w:val="both"/>
              <w:rPr>
                <w:rFonts w:cstheme="minorHAnsi"/>
                <w:sz w:val="18"/>
                <w:szCs w:val="18"/>
              </w:rPr>
            </w:pPr>
            <w:r w:rsidRPr="007D54C4">
              <w:rPr>
                <w:rFonts w:cstheme="minorHAnsi"/>
                <w:sz w:val="18"/>
                <w:szCs w:val="18"/>
              </w:rPr>
              <w:t>01. LABORATÓRIO</w:t>
            </w:r>
          </w:p>
          <w:p w14:paraId="062030F6" w14:textId="77777777" w:rsidR="008F11E4" w:rsidRPr="007D54C4" w:rsidRDefault="008F11E4" w:rsidP="008F11E4">
            <w:pPr>
              <w:jc w:val="both"/>
              <w:rPr>
                <w:rFonts w:cstheme="minorHAnsi"/>
                <w:sz w:val="18"/>
                <w:szCs w:val="18"/>
              </w:rPr>
            </w:pPr>
            <w:r w:rsidRPr="007D54C4">
              <w:rPr>
                <w:rFonts w:cstheme="minorHAnsi"/>
                <w:sz w:val="18"/>
                <w:szCs w:val="18"/>
              </w:rPr>
              <w:t>(    ) MICROBIOLOGIA</w:t>
            </w:r>
          </w:p>
          <w:p w14:paraId="1C030065" w14:textId="77777777" w:rsidR="008F11E4" w:rsidRPr="007D54C4" w:rsidRDefault="008F11E4" w:rsidP="008F11E4">
            <w:pPr>
              <w:jc w:val="both"/>
              <w:rPr>
                <w:rFonts w:cstheme="minorHAnsi"/>
                <w:sz w:val="18"/>
                <w:szCs w:val="18"/>
              </w:rPr>
            </w:pPr>
            <w:r w:rsidRPr="007D54C4">
              <w:rPr>
                <w:rFonts w:cstheme="minorHAnsi"/>
                <w:sz w:val="18"/>
                <w:szCs w:val="18"/>
              </w:rPr>
              <w:t>(    ) FÍSICO-QUÍMICA</w:t>
            </w:r>
          </w:p>
        </w:tc>
        <w:tc>
          <w:tcPr>
            <w:tcW w:w="1834" w:type="dxa"/>
            <w:gridSpan w:val="2"/>
          </w:tcPr>
          <w:p w14:paraId="3A32F0EB" w14:textId="77777777" w:rsidR="008F11E4" w:rsidRPr="007D54C4" w:rsidRDefault="008F11E4" w:rsidP="008F11E4">
            <w:pPr>
              <w:jc w:val="both"/>
              <w:rPr>
                <w:rFonts w:cstheme="minorHAnsi"/>
                <w:sz w:val="18"/>
                <w:szCs w:val="18"/>
              </w:rPr>
            </w:pPr>
            <w:r w:rsidRPr="007D54C4">
              <w:rPr>
                <w:rFonts w:cstheme="minorHAnsi"/>
                <w:sz w:val="18"/>
                <w:szCs w:val="18"/>
              </w:rPr>
              <w:t>03. N</w:t>
            </w:r>
            <w:r w:rsidRPr="0067667E">
              <w:rPr>
                <w:rFonts w:cstheme="minorHAnsi"/>
                <w:sz w:val="18"/>
                <w:szCs w:val="18"/>
                <w:vertAlign w:val="superscript"/>
              </w:rPr>
              <w:t>o</w:t>
            </w:r>
            <w:r w:rsidRPr="007D54C4">
              <w:rPr>
                <w:rFonts w:cstheme="minorHAnsi"/>
                <w:sz w:val="18"/>
                <w:szCs w:val="18"/>
              </w:rPr>
              <w:t xml:space="preserve"> DA SOA/ANO</w:t>
            </w:r>
          </w:p>
        </w:tc>
      </w:tr>
      <w:tr w:rsidR="008F11E4" w:rsidRPr="007D54C4" w14:paraId="16D80AAA" w14:textId="77777777" w:rsidTr="00675DA9">
        <w:trPr>
          <w:trHeight w:val="652"/>
        </w:trPr>
        <w:tc>
          <w:tcPr>
            <w:tcW w:w="884" w:type="dxa"/>
            <w:vMerge/>
            <w:vAlign w:val="center"/>
          </w:tcPr>
          <w:p w14:paraId="79231E99" w14:textId="77777777" w:rsidR="008F11E4" w:rsidRPr="007D54C4" w:rsidRDefault="008F11E4" w:rsidP="008F11E4">
            <w:pPr>
              <w:jc w:val="both"/>
              <w:rPr>
                <w:rFonts w:cstheme="minorHAnsi"/>
                <w:sz w:val="18"/>
                <w:szCs w:val="18"/>
              </w:rPr>
            </w:pPr>
          </w:p>
        </w:tc>
        <w:tc>
          <w:tcPr>
            <w:tcW w:w="4189" w:type="dxa"/>
            <w:gridSpan w:val="11"/>
            <w:vMerge/>
            <w:vAlign w:val="center"/>
          </w:tcPr>
          <w:p w14:paraId="5359DAD4" w14:textId="77777777" w:rsidR="008F11E4" w:rsidRPr="007D54C4" w:rsidRDefault="008F11E4" w:rsidP="008F11E4">
            <w:pPr>
              <w:jc w:val="both"/>
              <w:rPr>
                <w:rFonts w:cstheme="minorHAnsi"/>
                <w:sz w:val="18"/>
                <w:szCs w:val="18"/>
              </w:rPr>
            </w:pPr>
          </w:p>
        </w:tc>
        <w:tc>
          <w:tcPr>
            <w:tcW w:w="2357" w:type="dxa"/>
            <w:gridSpan w:val="4"/>
          </w:tcPr>
          <w:p w14:paraId="392CCB9C" w14:textId="77777777" w:rsidR="008F11E4" w:rsidRPr="007D54C4" w:rsidRDefault="008F11E4" w:rsidP="008F11E4">
            <w:pPr>
              <w:jc w:val="both"/>
              <w:rPr>
                <w:rFonts w:cstheme="minorHAnsi"/>
                <w:sz w:val="18"/>
                <w:szCs w:val="18"/>
              </w:rPr>
            </w:pPr>
            <w:r>
              <w:rPr>
                <w:rFonts w:cstheme="minorHAnsi"/>
                <w:sz w:val="18"/>
                <w:szCs w:val="18"/>
              </w:rPr>
              <w:t>02. RESPONSÁVEL PELA COLETA</w:t>
            </w:r>
          </w:p>
          <w:p w14:paraId="068BFC49" w14:textId="77777777" w:rsidR="008F11E4" w:rsidRDefault="008F11E4" w:rsidP="008F11E4">
            <w:pPr>
              <w:jc w:val="both"/>
              <w:rPr>
                <w:rFonts w:cstheme="minorHAnsi"/>
                <w:sz w:val="18"/>
                <w:szCs w:val="18"/>
              </w:rPr>
            </w:pPr>
          </w:p>
          <w:p w14:paraId="435A437A" w14:textId="77777777" w:rsidR="008F11E4" w:rsidRPr="007D54C4" w:rsidRDefault="008F11E4" w:rsidP="008F11E4">
            <w:pPr>
              <w:jc w:val="both"/>
              <w:rPr>
                <w:rFonts w:cstheme="minorHAnsi"/>
                <w:sz w:val="18"/>
                <w:szCs w:val="18"/>
              </w:rPr>
            </w:pPr>
          </w:p>
        </w:tc>
        <w:tc>
          <w:tcPr>
            <w:tcW w:w="1834" w:type="dxa"/>
            <w:gridSpan w:val="2"/>
          </w:tcPr>
          <w:p w14:paraId="78DB79AE" w14:textId="77777777" w:rsidR="008F11E4" w:rsidRPr="007D54C4" w:rsidRDefault="008F11E4" w:rsidP="008F11E4">
            <w:pPr>
              <w:jc w:val="both"/>
              <w:rPr>
                <w:rFonts w:cstheme="minorHAnsi"/>
                <w:sz w:val="18"/>
                <w:szCs w:val="18"/>
              </w:rPr>
            </w:pPr>
            <w:r>
              <w:rPr>
                <w:rFonts w:cstheme="minorHAnsi"/>
                <w:sz w:val="18"/>
                <w:szCs w:val="18"/>
              </w:rPr>
              <w:t xml:space="preserve">04. </w:t>
            </w:r>
            <w:r w:rsidRPr="007D54C4">
              <w:rPr>
                <w:rFonts w:cstheme="minorHAnsi"/>
                <w:sz w:val="18"/>
                <w:szCs w:val="18"/>
              </w:rPr>
              <w:t>N</w:t>
            </w:r>
            <w:r w:rsidRPr="0067667E">
              <w:rPr>
                <w:rFonts w:cstheme="minorHAnsi"/>
                <w:sz w:val="18"/>
                <w:szCs w:val="18"/>
                <w:vertAlign w:val="superscript"/>
              </w:rPr>
              <w:t>o</w:t>
            </w:r>
            <w:r w:rsidRPr="007D54C4">
              <w:rPr>
                <w:rFonts w:cstheme="minorHAnsi"/>
                <w:sz w:val="18"/>
                <w:szCs w:val="18"/>
              </w:rPr>
              <w:t xml:space="preserve"> D</w:t>
            </w:r>
            <w:r>
              <w:rPr>
                <w:rFonts w:cstheme="minorHAnsi"/>
                <w:sz w:val="18"/>
                <w:szCs w:val="18"/>
              </w:rPr>
              <w:t>O SIM</w:t>
            </w:r>
          </w:p>
        </w:tc>
      </w:tr>
      <w:tr w:rsidR="008F11E4" w:rsidRPr="007D54C4" w14:paraId="5A2C97F3" w14:textId="77777777" w:rsidTr="00675DA9">
        <w:trPr>
          <w:trHeight w:val="652"/>
        </w:trPr>
        <w:tc>
          <w:tcPr>
            <w:tcW w:w="2586" w:type="dxa"/>
            <w:gridSpan w:val="4"/>
          </w:tcPr>
          <w:p w14:paraId="791DD85F" w14:textId="77777777" w:rsidR="008F11E4" w:rsidRPr="007D54C4" w:rsidRDefault="008F11E4" w:rsidP="008F11E4">
            <w:pPr>
              <w:jc w:val="both"/>
              <w:rPr>
                <w:rFonts w:cstheme="minorHAnsi"/>
                <w:sz w:val="18"/>
                <w:szCs w:val="18"/>
              </w:rPr>
            </w:pPr>
            <w:r>
              <w:rPr>
                <w:rFonts w:cstheme="minorHAnsi"/>
                <w:sz w:val="18"/>
                <w:szCs w:val="18"/>
              </w:rPr>
              <w:t>05. PRODUTO</w:t>
            </w:r>
          </w:p>
          <w:p w14:paraId="0902B2B2" w14:textId="77777777" w:rsidR="008F11E4" w:rsidRDefault="008F11E4" w:rsidP="008F11E4">
            <w:pPr>
              <w:jc w:val="both"/>
              <w:rPr>
                <w:rFonts w:cstheme="minorHAnsi"/>
                <w:sz w:val="18"/>
                <w:szCs w:val="18"/>
              </w:rPr>
            </w:pPr>
          </w:p>
          <w:p w14:paraId="478E05A5" w14:textId="77777777" w:rsidR="008F11E4" w:rsidRPr="007D54C4" w:rsidRDefault="008F11E4" w:rsidP="008F11E4">
            <w:pPr>
              <w:jc w:val="both"/>
              <w:rPr>
                <w:rFonts w:cstheme="minorHAnsi"/>
                <w:sz w:val="18"/>
                <w:szCs w:val="18"/>
              </w:rPr>
            </w:pPr>
          </w:p>
        </w:tc>
        <w:tc>
          <w:tcPr>
            <w:tcW w:w="2094" w:type="dxa"/>
            <w:gridSpan w:val="7"/>
          </w:tcPr>
          <w:p w14:paraId="2E7B6083" w14:textId="77777777" w:rsidR="008F11E4" w:rsidRPr="007D54C4" w:rsidRDefault="008F11E4" w:rsidP="008F11E4">
            <w:pPr>
              <w:jc w:val="both"/>
              <w:rPr>
                <w:rFonts w:cstheme="minorHAnsi"/>
                <w:sz w:val="18"/>
                <w:szCs w:val="18"/>
              </w:rPr>
            </w:pPr>
            <w:r>
              <w:rPr>
                <w:rFonts w:cstheme="minorHAnsi"/>
                <w:sz w:val="18"/>
                <w:szCs w:val="18"/>
              </w:rPr>
              <w:t>06. REGISTRO DO PRODUTO</w:t>
            </w:r>
          </w:p>
        </w:tc>
        <w:tc>
          <w:tcPr>
            <w:tcW w:w="2226" w:type="dxa"/>
            <w:gridSpan w:val="4"/>
          </w:tcPr>
          <w:p w14:paraId="4E3245B3" w14:textId="77777777" w:rsidR="008F11E4" w:rsidRDefault="008F11E4" w:rsidP="008F11E4">
            <w:pPr>
              <w:jc w:val="both"/>
              <w:rPr>
                <w:rFonts w:cstheme="minorHAnsi"/>
                <w:sz w:val="18"/>
                <w:szCs w:val="18"/>
              </w:rPr>
            </w:pPr>
            <w:r>
              <w:rPr>
                <w:rFonts w:cstheme="minorHAnsi"/>
                <w:sz w:val="18"/>
                <w:szCs w:val="18"/>
              </w:rPr>
              <w:t>07. MARCA</w:t>
            </w:r>
          </w:p>
        </w:tc>
        <w:tc>
          <w:tcPr>
            <w:tcW w:w="2358" w:type="dxa"/>
            <w:gridSpan w:val="3"/>
          </w:tcPr>
          <w:p w14:paraId="79A8C222" w14:textId="77777777" w:rsidR="008F11E4" w:rsidRDefault="008F11E4" w:rsidP="008F11E4">
            <w:pPr>
              <w:jc w:val="both"/>
              <w:rPr>
                <w:rFonts w:cstheme="minorHAnsi"/>
                <w:sz w:val="18"/>
                <w:szCs w:val="18"/>
              </w:rPr>
            </w:pPr>
            <w:r>
              <w:rPr>
                <w:rFonts w:cstheme="minorHAnsi"/>
                <w:sz w:val="18"/>
                <w:szCs w:val="18"/>
              </w:rPr>
              <w:t>08. CNPJ</w:t>
            </w:r>
          </w:p>
        </w:tc>
      </w:tr>
      <w:tr w:rsidR="008F11E4" w:rsidRPr="007D54C4" w14:paraId="7EB466E0" w14:textId="77777777" w:rsidTr="00675DA9">
        <w:trPr>
          <w:trHeight w:val="657"/>
        </w:trPr>
        <w:tc>
          <w:tcPr>
            <w:tcW w:w="3895" w:type="dxa"/>
            <w:gridSpan w:val="7"/>
          </w:tcPr>
          <w:p w14:paraId="7BCE1A05" w14:textId="77777777" w:rsidR="008F11E4" w:rsidRDefault="008F11E4" w:rsidP="008F11E4">
            <w:pPr>
              <w:jc w:val="both"/>
              <w:rPr>
                <w:rFonts w:cstheme="minorHAnsi"/>
                <w:sz w:val="18"/>
                <w:szCs w:val="18"/>
              </w:rPr>
            </w:pPr>
            <w:r>
              <w:rPr>
                <w:rFonts w:cstheme="minorHAnsi"/>
                <w:sz w:val="18"/>
                <w:szCs w:val="18"/>
              </w:rPr>
              <w:t>09. ESTABELECIMENTO</w:t>
            </w:r>
          </w:p>
          <w:p w14:paraId="2CC91C5E" w14:textId="77777777" w:rsidR="008F11E4" w:rsidRDefault="008F11E4" w:rsidP="008F11E4">
            <w:pPr>
              <w:jc w:val="both"/>
              <w:rPr>
                <w:rFonts w:cstheme="minorHAnsi"/>
                <w:sz w:val="18"/>
                <w:szCs w:val="18"/>
              </w:rPr>
            </w:pPr>
          </w:p>
          <w:p w14:paraId="3A520104" w14:textId="77777777" w:rsidR="008F11E4" w:rsidRDefault="008F11E4" w:rsidP="008F11E4">
            <w:pPr>
              <w:jc w:val="both"/>
              <w:rPr>
                <w:rFonts w:cstheme="minorHAnsi"/>
                <w:sz w:val="18"/>
                <w:szCs w:val="18"/>
              </w:rPr>
            </w:pPr>
          </w:p>
        </w:tc>
        <w:tc>
          <w:tcPr>
            <w:tcW w:w="5369" w:type="dxa"/>
            <w:gridSpan w:val="11"/>
          </w:tcPr>
          <w:p w14:paraId="76FDB923" w14:textId="77777777" w:rsidR="008F11E4" w:rsidRDefault="008F11E4" w:rsidP="008F11E4">
            <w:pPr>
              <w:jc w:val="both"/>
              <w:rPr>
                <w:rFonts w:cstheme="minorHAnsi"/>
                <w:sz w:val="18"/>
                <w:szCs w:val="18"/>
              </w:rPr>
            </w:pPr>
            <w:r>
              <w:rPr>
                <w:rFonts w:cstheme="minorHAnsi"/>
                <w:sz w:val="18"/>
                <w:szCs w:val="18"/>
              </w:rPr>
              <w:t>10. ENDEREÇO</w:t>
            </w:r>
          </w:p>
        </w:tc>
      </w:tr>
      <w:tr w:rsidR="008F11E4" w:rsidRPr="007D54C4" w14:paraId="580C0F58" w14:textId="77777777" w:rsidTr="00675DA9">
        <w:trPr>
          <w:trHeight w:val="644"/>
        </w:trPr>
        <w:tc>
          <w:tcPr>
            <w:tcW w:w="1408" w:type="dxa"/>
            <w:gridSpan w:val="3"/>
          </w:tcPr>
          <w:p w14:paraId="69DBA69E" w14:textId="77777777" w:rsidR="008F11E4" w:rsidRDefault="008F11E4" w:rsidP="008F11E4">
            <w:pPr>
              <w:jc w:val="both"/>
              <w:rPr>
                <w:rFonts w:cstheme="minorHAnsi"/>
                <w:sz w:val="18"/>
                <w:szCs w:val="18"/>
              </w:rPr>
            </w:pPr>
            <w:r>
              <w:rPr>
                <w:rFonts w:cstheme="minorHAnsi"/>
                <w:sz w:val="18"/>
                <w:szCs w:val="18"/>
              </w:rPr>
              <w:t>11. DATA FABRICAÇÃO</w:t>
            </w:r>
          </w:p>
        </w:tc>
        <w:tc>
          <w:tcPr>
            <w:tcW w:w="1571" w:type="dxa"/>
            <w:gridSpan w:val="3"/>
          </w:tcPr>
          <w:p w14:paraId="2A93F65B" w14:textId="77777777" w:rsidR="008F11E4" w:rsidRDefault="008F11E4" w:rsidP="008F11E4">
            <w:pPr>
              <w:jc w:val="both"/>
              <w:rPr>
                <w:rFonts w:cstheme="minorHAnsi"/>
                <w:sz w:val="18"/>
                <w:szCs w:val="18"/>
              </w:rPr>
            </w:pPr>
            <w:r>
              <w:rPr>
                <w:rFonts w:cstheme="minorHAnsi"/>
                <w:sz w:val="18"/>
                <w:szCs w:val="18"/>
              </w:rPr>
              <w:t>12. DATA VALIDADE</w:t>
            </w:r>
          </w:p>
        </w:tc>
        <w:tc>
          <w:tcPr>
            <w:tcW w:w="1309" w:type="dxa"/>
            <w:gridSpan w:val="2"/>
          </w:tcPr>
          <w:p w14:paraId="095EDDAC" w14:textId="77777777" w:rsidR="008F11E4" w:rsidRDefault="008F11E4" w:rsidP="008F11E4">
            <w:pPr>
              <w:jc w:val="both"/>
              <w:rPr>
                <w:rFonts w:cstheme="minorHAnsi"/>
                <w:sz w:val="18"/>
                <w:szCs w:val="18"/>
              </w:rPr>
            </w:pPr>
            <w:r>
              <w:rPr>
                <w:rFonts w:cstheme="minorHAnsi"/>
                <w:sz w:val="18"/>
                <w:szCs w:val="18"/>
              </w:rPr>
              <w:t>13. N</w:t>
            </w:r>
            <w:r w:rsidRPr="0067667E">
              <w:rPr>
                <w:rFonts w:cstheme="minorHAnsi"/>
                <w:sz w:val="18"/>
                <w:szCs w:val="18"/>
                <w:vertAlign w:val="superscript"/>
              </w:rPr>
              <w:t>o</w:t>
            </w:r>
            <w:r>
              <w:rPr>
                <w:rFonts w:cstheme="minorHAnsi"/>
                <w:sz w:val="18"/>
                <w:szCs w:val="18"/>
              </w:rPr>
              <w:t xml:space="preserve"> LOTE</w:t>
            </w:r>
          </w:p>
        </w:tc>
        <w:tc>
          <w:tcPr>
            <w:tcW w:w="1833" w:type="dxa"/>
            <w:gridSpan w:val="6"/>
          </w:tcPr>
          <w:p w14:paraId="176AD672" w14:textId="77777777" w:rsidR="008F11E4" w:rsidRDefault="008F11E4" w:rsidP="008F11E4">
            <w:pPr>
              <w:jc w:val="both"/>
              <w:rPr>
                <w:rFonts w:cstheme="minorHAnsi"/>
                <w:sz w:val="18"/>
                <w:szCs w:val="18"/>
              </w:rPr>
            </w:pPr>
            <w:r>
              <w:rPr>
                <w:rFonts w:cstheme="minorHAnsi"/>
                <w:sz w:val="18"/>
                <w:szCs w:val="18"/>
              </w:rPr>
              <w:t>14. TAMANHO DO LOTE</w:t>
            </w:r>
          </w:p>
        </w:tc>
        <w:tc>
          <w:tcPr>
            <w:tcW w:w="3143" w:type="dxa"/>
            <w:gridSpan w:val="4"/>
          </w:tcPr>
          <w:p w14:paraId="78B18769" w14:textId="77777777" w:rsidR="008F11E4" w:rsidRDefault="008F11E4" w:rsidP="008F11E4">
            <w:pPr>
              <w:jc w:val="both"/>
              <w:rPr>
                <w:rFonts w:cstheme="minorHAnsi"/>
                <w:sz w:val="18"/>
                <w:szCs w:val="18"/>
              </w:rPr>
            </w:pPr>
            <w:r>
              <w:rPr>
                <w:rFonts w:cstheme="minorHAnsi"/>
                <w:sz w:val="18"/>
                <w:szCs w:val="18"/>
              </w:rPr>
              <w:t>15. DATA E HORA DA COLETA DA AMOSTRA</w:t>
            </w:r>
          </w:p>
          <w:p w14:paraId="4DA4C998" w14:textId="77777777" w:rsidR="008F11E4" w:rsidRDefault="008F11E4" w:rsidP="008F11E4">
            <w:pPr>
              <w:jc w:val="both"/>
              <w:rPr>
                <w:rFonts w:cstheme="minorHAnsi"/>
                <w:sz w:val="18"/>
                <w:szCs w:val="18"/>
              </w:rPr>
            </w:pPr>
          </w:p>
          <w:p w14:paraId="45D6AF33" w14:textId="77777777" w:rsidR="008F11E4" w:rsidRDefault="008F11E4" w:rsidP="008F11E4">
            <w:pPr>
              <w:jc w:val="both"/>
              <w:rPr>
                <w:rFonts w:cstheme="minorHAnsi"/>
                <w:sz w:val="18"/>
                <w:szCs w:val="18"/>
              </w:rPr>
            </w:pPr>
          </w:p>
        </w:tc>
      </w:tr>
      <w:tr w:rsidR="008F11E4" w:rsidRPr="007D54C4" w14:paraId="5B688CF6" w14:textId="77777777" w:rsidTr="00675DA9">
        <w:trPr>
          <w:trHeight w:val="334"/>
        </w:trPr>
        <w:tc>
          <w:tcPr>
            <w:tcW w:w="4288" w:type="dxa"/>
            <w:gridSpan w:val="8"/>
          </w:tcPr>
          <w:p w14:paraId="61B5784F" w14:textId="77777777" w:rsidR="008F11E4" w:rsidRDefault="008F11E4" w:rsidP="008F11E4">
            <w:pPr>
              <w:spacing w:before="60" w:after="60"/>
              <w:jc w:val="both"/>
              <w:rPr>
                <w:rFonts w:cstheme="minorHAnsi"/>
                <w:sz w:val="18"/>
                <w:szCs w:val="18"/>
              </w:rPr>
            </w:pPr>
            <w:r>
              <w:rPr>
                <w:rFonts w:cstheme="minorHAnsi"/>
                <w:sz w:val="18"/>
                <w:szCs w:val="18"/>
              </w:rPr>
              <w:t>N</w:t>
            </w:r>
            <w:r w:rsidRPr="0067667E">
              <w:rPr>
                <w:rFonts w:cstheme="minorHAnsi"/>
                <w:sz w:val="18"/>
                <w:szCs w:val="18"/>
                <w:vertAlign w:val="superscript"/>
              </w:rPr>
              <w:t>o</w:t>
            </w:r>
            <w:r>
              <w:rPr>
                <w:rFonts w:cstheme="minorHAnsi"/>
                <w:sz w:val="18"/>
                <w:szCs w:val="18"/>
              </w:rPr>
              <w:t xml:space="preserve"> DO LACRE:</w:t>
            </w:r>
          </w:p>
        </w:tc>
        <w:tc>
          <w:tcPr>
            <w:tcW w:w="4976" w:type="dxa"/>
            <w:gridSpan w:val="10"/>
          </w:tcPr>
          <w:p w14:paraId="09D56AA2" w14:textId="77777777" w:rsidR="008F11E4" w:rsidRDefault="008F11E4" w:rsidP="008F11E4">
            <w:pPr>
              <w:spacing w:before="60" w:after="60"/>
              <w:jc w:val="both"/>
              <w:rPr>
                <w:rFonts w:cstheme="minorHAnsi"/>
                <w:sz w:val="18"/>
                <w:szCs w:val="18"/>
              </w:rPr>
            </w:pPr>
            <w:r>
              <w:rPr>
                <w:rFonts w:cstheme="minorHAnsi"/>
                <w:sz w:val="18"/>
                <w:szCs w:val="18"/>
              </w:rPr>
              <w:t>N</w:t>
            </w:r>
            <w:r w:rsidRPr="0067667E">
              <w:rPr>
                <w:rFonts w:cstheme="minorHAnsi"/>
                <w:sz w:val="18"/>
                <w:szCs w:val="18"/>
                <w:vertAlign w:val="superscript"/>
              </w:rPr>
              <w:t>o</w:t>
            </w:r>
            <w:r>
              <w:rPr>
                <w:rFonts w:cstheme="minorHAnsi"/>
                <w:sz w:val="18"/>
                <w:szCs w:val="18"/>
              </w:rPr>
              <w:t xml:space="preserve"> DO LACRE DAS CONTRAPROVAS:</w:t>
            </w:r>
          </w:p>
        </w:tc>
      </w:tr>
      <w:tr w:rsidR="008F11E4" w:rsidRPr="007D54C4" w14:paraId="05C2D642" w14:textId="77777777" w:rsidTr="00675DA9">
        <w:trPr>
          <w:trHeight w:val="210"/>
        </w:trPr>
        <w:tc>
          <w:tcPr>
            <w:tcW w:w="7430" w:type="dxa"/>
            <w:gridSpan w:val="16"/>
          </w:tcPr>
          <w:p w14:paraId="54F4977A" w14:textId="77777777" w:rsidR="008F11E4" w:rsidRDefault="008F11E4" w:rsidP="008F11E4">
            <w:pPr>
              <w:jc w:val="both"/>
              <w:rPr>
                <w:rFonts w:cstheme="minorHAnsi"/>
                <w:sz w:val="18"/>
                <w:szCs w:val="18"/>
              </w:rPr>
            </w:pPr>
            <w:r>
              <w:rPr>
                <w:rFonts w:cstheme="minorHAnsi"/>
                <w:sz w:val="18"/>
                <w:szCs w:val="18"/>
              </w:rPr>
              <w:t>16. TEMPERATURA/CONDIÇÕES DA AMOSTRA NA COLETA:</w:t>
            </w:r>
          </w:p>
        </w:tc>
        <w:tc>
          <w:tcPr>
            <w:tcW w:w="1834" w:type="dxa"/>
            <w:gridSpan w:val="2"/>
            <w:vMerge w:val="restart"/>
          </w:tcPr>
          <w:p w14:paraId="4664028E" w14:textId="77777777" w:rsidR="008F11E4" w:rsidRDefault="008F11E4" w:rsidP="008F11E4">
            <w:pPr>
              <w:jc w:val="both"/>
              <w:rPr>
                <w:rFonts w:cstheme="minorHAnsi"/>
                <w:sz w:val="18"/>
                <w:szCs w:val="18"/>
              </w:rPr>
            </w:pPr>
            <w:r>
              <w:rPr>
                <w:rFonts w:cstheme="minorHAnsi"/>
                <w:sz w:val="18"/>
                <w:szCs w:val="18"/>
              </w:rPr>
              <w:t>17. DATA DA REMESSA:</w:t>
            </w:r>
          </w:p>
        </w:tc>
      </w:tr>
      <w:tr w:rsidR="008F11E4" w:rsidRPr="007D54C4" w14:paraId="64E934A7" w14:textId="77777777" w:rsidTr="00675DA9">
        <w:trPr>
          <w:trHeight w:val="520"/>
        </w:trPr>
        <w:tc>
          <w:tcPr>
            <w:tcW w:w="1188" w:type="dxa"/>
            <w:gridSpan w:val="2"/>
          </w:tcPr>
          <w:p w14:paraId="1EA25F32" w14:textId="77777777" w:rsidR="008F11E4" w:rsidRDefault="008F11E4" w:rsidP="008F11E4">
            <w:pPr>
              <w:spacing w:before="40" w:after="40"/>
              <w:jc w:val="both"/>
              <w:rPr>
                <w:rFonts w:cstheme="minorHAnsi"/>
                <w:sz w:val="18"/>
                <w:szCs w:val="18"/>
              </w:rPr>
            </w:pPr>
            <w:r>
              <w:rPr>
                <w:rFonts w:cstheme="minorHAnsi"/>
                <w:sz w:val="18"/>
                <w:szCs w:val="18"/>
              </w:rPr>
              <w:t>TEMPERATURA (</w:t>
            </w:r>
            <w:r w:rsidRPr="00F4419B">
              <w:rPr>
                <w:rFonts w:cstheme="minorHAnsi"/>
                <w:sz w:val="18"/>
                <w:szCs w:val="18"/>
                <w:vertAlign w:val="superscript"/>
              </w:rPr>
              <w:t>o</w:t>
            </w:r>
            <w:r>
              <w:rPr>
                <w:rFonts w:cstheme="minorHAnsi"/>
                <w:sz w:val="18"/>
                <w:szCs w:val="18"/>
              </w:rPr>
              <w:t>C):</w:t>
            </w:r>
          </w:p>
        </w:tc>
        <w:tc>
          <w:tcPr>
            <w:tcW w:w="1615" w:type="dxa"/>
            <w:gridSpan w:val="3"/>
          </w:tcPr>
          <w:p w14:paraId="562AC400" w14:textId="77777777" w:rsidR="008F11E4" w:rsidRDefault="008F11E4" w:rsidP="008F11E4">
            <w:pPr>
              <w:spacing w:before="40" w:after="40"/>
              <w:rPr>
                <w:rFonts w:cstheme="minorHAnsi"/>
                <w:sz w:val="18"/>
                <w:szCs w:val="18"/>
              </w:rPr>
            </w:pPr>
            <w:r>
              <w:rPr>
                <w:rFonts w:cstheme="minorHAnsi"/>
                <w:sz w:val="18"/>
                <w:szCs w:val="18"/>
              </w:rPr>
              <w:t>(    ) CONGELADO SÓLIDO</w:t>
            </w:r>
          </w:p>
        </w:tc>
        <w:tc>
          <w:tcPr>
            <w:tcW w:w="1615" w:type="dxa"/>
            <w:gridSpan w:val="4"/>
          </w:tcPr>
          <w:p w14:paraId="41AE0EBD" w14:textId="77777777" w:rsidR="008F11E4" w:rsidRDefault="008F11E4" w:rsidP="008F11E4">
            <w:pPr>
              <w:spacing w:before="40" w:after="40"/>
              <w:rPr>
                <w:rFonts w:cstheme="minorHAnsi"/>
                <w:sz w:val="18"/>
                <w:szCs w:val="18"/>
              </w:rPr>
            </w:pPr>
            <w:r>
              <w:rPr>
                <w:rFonts w:cstheme="minorHAnsi"/>
                <w:sz w:val="18"/>
                <w:szCs w:val="18"/>
              </w:rPr>
              <w:t>(    ) CRISTAIS DE GELO</w:t>
            </w:r>
          </w:p>
        </w:tc>
        <w:tc>
          <w:tcPr>
            <w:tcW w:w="1615" w:type="dxa"/>
            <w:gridSpan w:val="4"/>
          </w:tcPr>
          <w:p w14:paraId="4D78413A" w14:textId="77777777" w:rsidR="008F11E4" w:rsidRDefault="008F11E4" w:rsidP="008F11E4">
            <w:pPr>
              <w:spacing w:before="40" w:after="40"/>
              <w:rPr>
                <w:rFonts w:cstheme="minorHAnsi"/>
                <w:sz w:val="18"/>
                <w:szCs w:val="18"/>
              </w:rPr>
            </w:pPr>
            <w:r>
              <w:rPr>
                <w:rFonts w:cstheme="minorHAnsi"/>
                <w:sz w:val="18"/>
                <w:szCs w:val="18"/>
              </w:rPr>
              <w:t>(    ) RESFRIADO</w:t>
            </w:r>
          </w:p>
        </w:tc>
        <w:tc>
          <w:tcPr>
            <w:tcW w:w="1397" w:type="dxa"/>
            <w:gridSpan w:val="3"/>
          </w:tcPr>
          <w:p w14:paraId="196B1C60" w14:textId="77777777" w:rsidR="008F11E4" w:rsidRDefault="008F11E4" w:rsidP="008F11E4">
            <w:pPr>
              <w:spacing w:before="40" w:after="40"/>
              <w:rPr>
                <w:rFonts w:cstheme="minorHAnsi"/>
                <w:sz w:val="18"/>
                <w:szCs w:val="18"/>
              </w:rPr>
            </w:pPr>
            <w:r>
              <w:rPr>
                <w:rFonts w:cstheme="minorHAnsi"/>
                <w:sz w:val="18"/>
                <w:szCs w:val="18"/>
              </w:rPr>
              <w:t>(    ) AMBIENTE</w:t>
            </w:r>
          </w:p>
        </w:tc>
        <w:tc>
          <w:tcPr>
            <w:tcW w:w="1834" w:type="dxa"/>
            <w:gridSpan w:val="2"/>
            <w:vMerge/>
          </w:tcPr>
          <w:p w14:paraId="3D2C3B3C" w14:textId="77777777" w:rsidR="008F11E4" w:rsidRDefault="008F11E4" w:rsidP="008F11E4">
            <w:pPr>
              <w:jc w:val="both"/>
              <w:rPr>
                <w:rFonts w:cstheme="minorHAnsi"/>
                <w:sz w:val="18"/>
                <w:szCs w:val="18"/>
              </w:rPr>
            </w:pPr>
          </w:p>
        </w:tc>
      </w:tr>
      <w:tr w:rsidR="008F11E4" w:rsidRPr="007D54C4" w14:paraId="1548A637" w14:textId="77777777" w:rsidTr="00675DA9">
        <w:trPr>
          <w:trHeight w:val="644"/>
        </w:trPr>
        <w:tc>
          <w:tcPr>
            <w:tcW w:w="9264" w:type="dxa"/>
            <w:gridSpan w:val="18"/>
          </w:tcPr>
          <w:p w14:paraId="6195CBEC" w14:textId="77777777" w:rsidR="008F11E4" w:rsidRDefault="008F11E4" w:rsidP="008F11E4">
            <w:pPr>
              <w:jc w:val="both"/>
              <w:rPr>
                <w:rFonts w:cstheme="minorHAnsi"/>
                <w:sz w:val="18"/>
                <w:szCs w:val="18"/>
              </w:rPr>
            </w:pPr>
            <w:r>
              <w:rPr>
                <w:rFonts w:cstheme="minorHAnsi"/>
                <w:sz w:val="18"/>
                <w:szCs w:val="18"/>
              </w:rPr>
              <w:t>18. ANÁLISE(S) REQUERIDA(S) – CÓDIGO(S)</w:t>
            </w:r>
          </w:p>
          <w:p w14:paraId="4ABD1418" w14:textId="77777777" w:rsidR="008F11E4" w:rsidRDefault="008F11E4" w:rsidP="008F11E4">
            <w:pPr>
              <w:jc w:val="both"/>
              <w:rPr>
                <w:rFonts w:cstheme="minorHAnsi"/>
                <w:sz w:val="18"/>
                <w:szCs w:val="18"/>
              </w:rPr>
            </w:pPr>
          </w:p>
          <w:p w14:paraId="52B8C41E" w14:textId="77777777" w:rsidR="008F11E4" w:rsidRDefault="008F11E4" w:rsidP="008F11E4">
            <w:pPr>
              <w:jc w:val="both"/>
              <w:rPr>
                <w:rFonts w:cstheme="minorHAnsi"/>
                <w:sz w:val="18"/>
                <w:szCs w:val="18"/>
              </w:rPr>
            </w:pPr>
          </w:p>
        </w:tc>
      </w:tr>
      <w:tr w:rsidR="008F11E4" w:rsidRPr="007D54C4" w14:paraId="2BAD283C" w14:textId="77777777" w:rsidTr="00675DA9">
        <w:trPr>
          <w:trHeight w:val="433"/>
        </w:trPr>
        <w:tc>
          <w:tcPr>
            <w:tcW w:w="9264" w:type="dxa"/>
            <w:gridSpan w:val="18"/>
          </w:tcPr>
          <w:p w14:paraId="1F1D545D" w14:textId="77777777" w:rsidR="008F11E4" w:rsidRDefault="008F11E4" w:rsidP="008F11E4">
            <w:pPr>
              <w:jc w:val="both"/>
              <w:rPr>
                <w:rFonts w:cstheme="minorHAnsi"/>
                <w:sz w:val="18"/>
                <w:szCs w:val="18"/>
              </w:rPr>
            </w:pPr>
            <w:r>
              <w:rPr>
                <w:rFonts w:cstheme="minorHAnsi"/>
                <w:sz w:val="18"/>
                <w:szCs w:val="18"/>
              </w:rPr>
              <w:t>19. OBSERVAÇÕES</w:t>
            </w:r>
          </w:p>
          <w:p w14:paraId="433A3918" w14:textId="77777777" w:rsidR="008F11E4" w:rsidRDefault="008F11E4" w:rsidP="008F11E4">
            <w:pPr>
              <w:jc w:val="both"/>
              <w:rPr>
                <w:rFonts w:cstheme="minorHAnsi"/>
                <w:sz w:val="18"/>
                <w:szCs w:val="18"/>
              </w:rPr>
            </w:pPr>
          </w:p>
        </w:tc>
      </w:tr>
      <w:tr w:rsidR="008F11E4" w:rsidRPr="007D54C4" w14:paraId="50A3B5C4" w14:textId="77777777" w:rsidTr="00675DA9">
        <w:trPr>
          <w:trHeight w:val="433"/>
        </w:trPr>
        <w:tc>
          <w:tcPr>
            <w:tcW w:w="4418" w:type="dxa"/>
            <w:gridSpan w:val="9"/>
          </w:tcPr>
          <w:p w14:paraId="2CED4975" w14:textId="77777777" w:rsidR="008F11E4" w:rsidRDefault="008F11E4" w:rsidP="008F11E4">
            <w:pPr>
              <w:jc w:val="both"/>
              <w:rPr>
                <w:rFonts w:cstheme="minorHAnsi"/>
                <w:sz w:val="18"/>
                <w:szCs w:val="18"/>
              </w:rPr>
            </w:pPr>
            <w:r>
              <w:rPr>
                <w:rFonts w:cstheme="minorHAnsi"/>
                <w:sz w:val="18"/>
                <w:szCs w:val="18"/>
              </w:rPr>
              <w:t>20. ASSINATURA E IDENTIFICAÇÃO DO RESPONSÁVEL PELA COLETA</w:t>
            </w:r>
          </w:p>
        </w:tc>
        <w:tc>
          <w:tcPr>
            <w:tcW w:w="4846" w:type="dxa"/>
            <w:gridSpan w:val="9"/>
          </w:tcPr>
          <w:p w14:paraId="2627E82B" w14:textId="77777777" w:rsidR="008F11E4" w:rsidRDefault="008F11E4" w:rsidP="008F11E4">
            <w:pPr>
              <w:jc w:val="both"/>
              <w:rPr>
                <w:rFonts w:cstheme="minorHAnsi"/>
                <w:sz w:val="18"/>
                <w:szCs w:val="18"/>
              </w:rPr>
            </w:pPr>
            <w:r>
              <w:rPr>
                <w:rFonts w:cstheme="minorHAnsi"/>
                <w:sz w:val="18"/>
                <w:szCs w:val="18"/>
              </w:rPr>
              <w:t>21. ASSINATURA E IDENTIFICAÇÃO DO RESPONSÁVEL PELO SIM</w:t>
            </w:r>
          </w:p>
          <w:p w14:paraId="64028B37" w14:textId="77777777" w:rsidR="008F11E4" w:rsidRDefault="008F11E4" w:rsidP="008F11E4">
            <w:pPr>
              <w:jc w:val="both"/>
              <w:rPr>
                <w:rFonts w:cstheme="minorHAnsi"/>
                <w:sz w:val="18"/>
                <w:szCs w:val="18"/>
              </w:rPr>
            </w:pPr>
          </w:p>
        </w:tc>
      </w:tr>
      <w:tr w:rsidR="008F11E4" w:rsidRPr="007D54C4" w14:paraId="6C4C619C" w14:textId="77777777" w:rsidTr="00675DA9">
        <w:trPr>
          <w:trHeight w:val="433"/>
        </w:trPr>
        <w:tc>
          <w:tcPr>
            <w:tcW w:w="4418" w:type="dxa"/>
            <w:gridSpan w:val="9"/>
          </w:tcPr>
          <w:p w14:paraId="3380F28D" w14:textId="77777777" w:rsidR="008F11E4" w:rsidRDefault="008F11E4" w:rsidP="008F11E4">
            <w:pPr>
              <w:jc w:val="both"/>
              <w:rPr>
                <w:rFonts w:cstheme="minorHAnsi"/>
                <w:sz w:val="18"/>
                <w:szCs w:val="18"/>
              </w:rPr>
            </w:pPr>
            <w:r>
              <w:rPr>
                <w:rFonts w:cstheme="minorHAnsi"/>
                <w:sz w:val="18"/>
                <w:szCs w:val="18"/>
              </w:rPr>
              <w:t>22. DATA E HORA DO RECEBIMENTO DA AMOSTRA</w:t>
            </w:r>
          </w:p>
        </w:tc>
        <w:tc>
          <w:tcPr>
            <w:tcW w:w="4846" w:type="dxa"/>
            <w:gridSpan w:val="9"/>
          </w:tcPr>
          <w:p w14:paraId="74E5D699" w14:textId="77777777" w:rsidR="008F11E4" w:rsidRDefault="008F11E4" w:rsidP="008F11E4">
            <w:pPr>
              <w:jc w:val="both"/>
              <w:rPr>
                <w:rFonts w:cstheme="minorHAnsi"/>
                <w:sz w:val="18"/>
                <w:szCs w:val="18"/>
              </w:rPr>
            </w:pPr>
            <w:r>
              <w:rPr>
                <w:rFonts w:cstheme="minorHAnsi"/>
                <w:sz w:val="18"/>
                <w:szCs w:val="18"/>
              </w:rPr>
              <w:t>23. IDENTIFICAÇÃO DO LABORATÓRIO</w:t>
            </w:r>
          </w:p>
          <w:p w14:paraId="3066A172" w14:textId="77777777" w:rsidR="008F11E4" w:rsidRDefault="008F11E4" w:rsidP="008F11E4">
            <w:pPr>
              <w:jc w:val="both"/>
              <w:rPr>
                <w:rFonts w:cstheme="minorHAnsi"/>
                <w:sz w:val="18"/>
                <w:szCs w:val="18"/>
              </w:rPr>
            </w:pPr>
          </w:p>
        </w:tc>
      </w:tr>
      <w:tr w:rsidR="008F11E4" w:rsidRPr="007D54C4" w14:paraId="2831CC70" w14:textId="77777777" w:rsidTr="00675DA9">
        <w:trPr>
          <w:trHeight w:val="210"/>
        </w:trPr>
        <w:tc>
          <w:tcPr>
            <w:tcW w:w="9264" w:type="dxa"/>
            <w:gridSpan w:val="18"/>
          </w:tcPr>
          <w:p w14:paraId="49499DA6" w14:textId="77777777" w:rsidR="008F11E4" w:rsidRDefault="008F11E4" w:rsidP="008F11E4">
            <w:pPr>
              <w:jc w:val="both"/>
              <w:rPr>
                <w:rFonts w:cstheme="minorHAnsi"/>
                <w:sz w:val="18"/>
                <w:szCs w:val="18"/>
              </w:rPr>
            </w:pPr>
            <w:r>
              <w:rPr>
                <w:rFonts w:cstheme="minorHAnsi"/>
                <w:sz w:val="18"/>
                <w:szCs w:val="18"/>
              </w:rPr>
              <w:t>24. TEMPERATURA/CONDIÇÕES DA AMOSTRA NO RECEBIMENTO:</w:t>
            </w:r>
          </w:p>
        </w:tc>
      </w:tr>
      <w:tr w:rsidR="008F11E4" w:rsidRPr="007D54C4" w14:paraId="5C555CE8" w14:textId="77777777" w:rsidTr="00675DA9">
        <w:trPr>
          <w:trHeight w:val="520"/>
        </w:trPr>
        <w:tc>
          <w:tcPr>
            <w:tcW w:w="1188" w:type="dxa"/>
            <w:gridSpan w:val="2"/>
          </w:tcPr>
          <w:p w14:paraId="197CA414" w14:textId="77777777" w:rsidR="008F11E4" w:rsidRDefault="008F11E4" w:rsidP="008F11E4">
            <w:pPr>
              <w:spacing w:before="40" w:after="40"/>
              <w:jc w:val="both"/>
              <w:rPr>
                <w:rFonts w:cstheme="minorHAnsi"/>
                <w:sz w:val="18"/>
                <w:szCs w:val="18"/>
              </w:rPr>
            </w:pPr>
            <w:r>
              <w:rPr>
                <w:rFonts w:cstheme="minorHAnsi"/>
                <w:sz w:val="18"/>
                <w:szCs w:val="18"/>
              </w:rPr>
              <w:t>TEMPERATURA (</w:t>
            </w:r>
            <w:r w:rsidRPr="00F4419B">
              <w:rPr>
                <w:rFonts w:cstheme="minorHAnsi"/>
                <w:sz w:val="18"/>
                <w:szCs w:val="18"/>
                <w:vertAlign w:val="superscript"/>
              </w:rPr>
              <w:t>o</w:t>
            </w:r>
            <w:r>
              <w:rPr>
                <w:rFonts w:cstheme="minorHAnsi"/>
                <w:sz w:val="18"/>
                <w:szCs w:val="18"/>
              </w:rPr>
              <w:t>C):</w:t>
            </w:r>
          </w:p>
        </w:tc>
        <w:tc>
          <w:tcPr>
            <w:tcW w:w="1615" w:type="dxa"/>
            <w:gridSpan w:val="3"/>
          </w:tcPr>
          <w:p w14:paraId="5DAF605E" w14:textId="77777777" w:rsidR="008F11E4" w:rsidRDefault="008F11E4" w:rsidP="008F11E4">
            <w:pPr>
              <w:spacing w:before="40" w:after="40"/>
              <w:rPr>
                <w:rFonts w:cstheme="minorHAnsi"/>
                <w:sz w:val="18"/>
                <w:szCs w:val="18"/>
              </w:rPr>
            </w:pPr>
            <w:r>
              <w:rPr>
                <w:rFonts w:cstheme="minorHAnsi"/>
                <w:sz w:val="18"/>
                <w:szCs w:val="18"/>
              </w:rPr>
              <w:t>(    ) CONGELADO SÓLIDO</w:t>
            </w:r>
          </w:p>
        </w:tc>
        <w:tc>
          <w:tcPr>
            <w:tcW w:w="1615" w:type="dxa"/>
            <w:gridSpan w:val="4"/>
          </w:tcPr>
          <w:p w14:paraId="2C10CC78" w14:textId="77777777" w:rsidR="008F11E4" w:rsidRDefault="008F11E4" w:rsidP="008F11E4">
            <w:pPr>
              <w:spacing w:before="40" w:after="40"/>
              <w:rPr>
                <w:rFonts w:cstheme="minorHAnsi"/>
                <w:sz w:val="18"/>
                <w:szCs w:val="18"/>
              </w:rPr>
            </w:pPr>
            <w:r>
              <w:rPr>
                <w:rFonts w:cstheme="minorHAnsi"/>
                <w:sz w:val="18"/>
                <w:szCs w:val="18"/>
              </w:rPr>
              <w:t>(    ) CRISTAIS DE GELO</w:t>
            </w:r>
          </w:p>
        </w:tc>
        <w:tc>
          <w:tcPr>
            <w:tcW w:w="1615" w:type="dxa"/>
            <w:gridSpan w:val="4"/>
          </w:tcPr>
          <w:p w14:paraId="1B80D4AA" w14:textId="77777777" w:rsidR="008F11E4" w:rsidRDefault="008F11E4" w:rsidP="008F11E4">
            <w:pPr>
              <w:spacing w:before="40" w:after="40"/>
              <w:rPr>
                <w:rFonts w:cstheme="minorHAnsi"/>
                <w:sz w:val="18"/>
                <w:szCs w:val="18"/>
              </w:rPr>
            </w:pPr>
            <w:r>
              <w:rPr>
                <w:rFonts w:cstheme="minorHAnsi"/>
                <w:sz w:val="18"/>
                <w:szCs w:val="18"/>
              </w:rPr>
              <w:t>(    ) RESFRIADO</w:t>
            </w:r>
          </w:p>
        </w:tc>
        <w:tc>
          <w:tcPr>
            <w:tcW w:w="1614" w:type="dxa"/>
            <w:gridSpan w:val="4"/>
          </w:tcPr>
          <w:p w14:paraId="386B32A8" w14:textId="77777777" w:rsidR="008F11E4" w:rsidRDefault="008F11E4" w:rsidP="008F11E4">
            <w:pPr>
              <w:spacing w:before="40" w:after="40"/>
              <w:rPr>
                <w:rFonts w:cstheme="minorHAnsi"/>
                <w:sz w:val="18"/>
                <w:szCs w:val="18"/>
              </w:rPr>
            </w:pPr>
            <w:r>
              <w:rPr>
                <w:rFonts w:cstheme="minorHAnsi"/>
                <w:sz w:val="18"/>
                <w:szCs w:val="18"/>
              </w:rPr>
              <w:t>(    ) AMBIENTE</w:t>
            </w:r>
          </w:p>
        </w:tc>
        <w:tc>
          <w:tcPr>
            <w:tcW w:w="1617" w:type="dxa"/>
          </w:tcPr>
          <w:p w14:paraId="03833A04" w14:textId="77777777" w:rsidR="008F11E4" w:rsidRDefault="008F11E4" w:rsidP="008F11E4">
            <w:pPr>
              <w:jc w:val="both"/>
              <w:rPr>
                <w:rFonts w:cstheme="minorHAnsi"/>
                <w:sz w:val="18"/>
                <w:szCs w:val="18"/>
              </w:rPr>
            </w:pPr>
            <w:r>
              <w:rPr>
                <w:rFonts w:cstheme="minorHAnsi"/>
                <w:sz w:val="18"/>
                <w:szCs w:val="18"/>
              </w:rPr>
              <w:t>(    ) DECOMPOSIÇÃO</w:t>
            </w:r>
          </w:p>
        </w:tc>
      </w:tr>
      <w:tr w:rsidR="008F11E4" w:rsidRPr="007D54C4" w14:paraId="631F90C6" w14:textId="77777777" w:rsidTr="00675DA9">
        <w:trPr>
          <w:trHeight w:val="421"/>
        </w:trPr>
        <w:tc>
          <w:tcPr>
            <w:tcW w:w="9264" w:type="dxa"/>
            <w:gridSpan w:val="18"/>
          </w:tcPr>
          <w:p w14:paraId="51DA05A0" w14:textId="77777777" w:rsidR="008F11E4" w:rsidRDefault="008F11E4" w:rsidP="008F11E4">
            <w:pPr>
              <w:jc w:val="both"/>
              <w:rPr>
                <w:rFonts w:cstheme="minorHAnsi"/>
                <w:sz w:val="18"/>
                <w:szCs w:val="18"/>
              </w:rPr>
            </w:pPr>
            <w:r>
              <w:rPr>
                <w:rFonts w:cstheme="minorHAnsi"/>
                <w:sz w:val="18"/>
                <w:szCs w:val="18"/>
              </w:rPr>
              <w:t>25. OBSERVAÇÕES</w:t>
            </w:r>
          </w:p>
          <w:p w14:paraId="3416A0B2" w14:textId="77777777" w:rsidR="008F11E4" w:rsidRDefault="008F11E4" w:rsidP="008F11E4">
            <w:pPr>
              <w:jc w:val="both"/>
              <w:rPr>
                <w:rFonts w:cstheme="minorHAnsi"/>
                <w:sz w:val="18"/>
                <w:szCs w:val="18"/>
              </w:rPr>
            </w:pPr>
          </w:p>
        </w:tc>
      </w:tr>
      <w:tr w:rsidR="008F11E4" w:rsidRPr="007D54C4" w14:paraId="5B1690DE" w14:textId="77777777" w:rsidTr="00675DA9">
        <w:trPr>
          <w:trHeight w:val="458"/>
        </w:trPr>
        <w:tc>
          <w:tcPr>
            <w:tcW w:w="9264" w:type="dxa"/>
            <w:gridSpan w:val="18"/>
            <w:tcBorders>
              <w:bottom w:val="dashed" w:sz="18" w:space="0" w:color="auto"/>
            </w:tcBorders>
          </w:tcPr>
          <w:p w14:paraId="4D01DA0A" w14:textId="4771E317" w:rsidR="008F11E4" w:rsidRDefault="008F11E4" w:rsidP="008F11E4">
            <w:pPr>
              <w:spacing w:before="120" w:after="120"/>
              <w:jc w:val="both"/>
              <w:rPr>
                <w:rFonts w:cstheme="minorHAnsi"/>
                <w:sz w:val="18"/>
                <w:szCs w:val="18"/>
              </w:rPr>
            </w:pPr>
            <w:r>
              <w:rPr>
                <w:rFonts w:cstheme="minorHAnsi"/>
                <w:sz w:val="18"/>
                <w:szCs w:val="18"/>
              </w:rPr>
              <w:t>26. ASSINATURA E IDENTIFICAÇÃO DO RESPONSÁVEL PELO RECEBIMENTO:</w:t>
            </w:r>
          </w:p>
        </w:tc>
      </w:tr>
      <w:tr w:rsidR="008F11E4" w:rsidRPr="007D54C4" w14:paraId="01C2578A" w14:textId="77777777" w:rsidTr="00675DA9">
        <w:trPr>
          <w:trHeight w:val="1082"/>
        </w:trPr>
        <w:tc>
          <w:tcPr>
            <w:tcW w:w="884" w:type="dxa"/>
            <w:tcBorders>
              <w:top w:val="dashed" w:sz="18" w:space="0" w:color="auto"/>
              <w:left w:val="single" w:sz="4" w:space="0" w:color="auto"/>
              <w:bottom w:val="single" w:sz="4" w:space="0" w:color="auto"/>
              <w:right w:val="single" w:sz="4" w:space="0" w:color="auto"/>
            </w:tcBorders>
            <w:vAlign w:val="center"/>
          </w:tcPr>
          <w:p w14:paraId="0BC06952" w14:textId="77777777" w:rsidR="008F11E4" w:rsidRDefault="008F11E4" w:rsidP="008F11E4">
            <w:pPr>
              <w:jc w:val="center"/>
              <w:rPr>
                <w:rFonts w:cstheme="minorHAnsi"/>
                <w:sz w:val="18"/>
                <w:szCs w:val="18"/>
              </w:rPr>
            </w:pPr>
            <w:r>
              <w:rPr>
                <w:rFonts w:cstheme="minorHAnsi"/>
                <w:sz w:val="18"/>
                <w:szCs w:val="18"/>
              </w:rPr>
              <w:t>LOGOTIPO DO</w:t>
            </w:r>
          </w:p>
          <w:p w14:paraId="6F952C01" w14:textId="77777777" w:rsidR="008F11E4" w:rsidRPr="007D54C4" w:rsidRDefault="008F11E4" w:rsidP="008F11E4">
            <w:pPr>
              <w:jc w:val="center"/>
              <w:rPr>
                <w:rFonts w:cstheme="minorHAnsi"/>
                <w:sz w:val="18"/>
                <w:szCs w:val="18"/>
              </w:rPr>
            </w:pPr>
            <w:r>
              <w:rPr>
                <w:rFonts w:cstheme="minorHAnsi"/>
                <w:sz w:val="18"/>
                <w:szCs w:val="18"/>
              </w:rPr>
              <w:t>MUNICÍPIO</w:t>
            </w:r>
          </w:p>
        </w:tc>
        <w:tc>
          <w:tcPr>
            <w:tcW w:w="6546" w:type="dxa"/>
            <w:gridSpan w:val="15"/>
            <w:tcBorders>
              <w:top w:val="dashed" w:sz="18" w:space="0" w:color="auto"/>
              <w:left w:val="single" w:sz="4" w:space="0" w:color="auto"/>
              <w:bottom w:val="single" w:sz="4" w:space="0" w:color="auto"/>
              <w:right w:val="single" w:sz="4" w:space="0" w:color="auto"/>
            </w:tcBorders>
            <w:vAlign w:val="center"/>
          </w:tcPr>
          <w:p w14:paraId="48C60B90" w14:textId="77777777" w:rsidR="008F11E4" w:rsidRPr="00C76827" w:rsidRDefault="008F11E4" w:rsidP="008F11E4">
            <w:pPr>
              <w:jc w:val="center"/>
              <w:rPr>
                <w:rFonts w:cstheme="minorHAnsi"/>
                <w:b/>
                <w:sz w:val="18"/>
                <w:szCs w:val="18"/>
              </w:rPr>
            </w:pPr>
            <w:r w:rsidRPr="00C76827">
              <w:rPr>
                <w:rFonts w:cstheme="minorHAnsi"/>
                <w:b/>
                <w:sz w:val="18"/>
                <w:szCs w:val="18"/>
              </w:rPr>
              <w:t>PREFEITURA MUNICIPAL DE _____________</w:t>
            </w:r>
          </w:p>
          <w:p w14:paraId="70B66E0C" w14:textId="77777777" w:rsidR="008F11E4" w:rsidRPr="00C76827" w:rsidRDefault="008F11E4" w:rsidP="008F11E4">
            <w:pPr>
              <w:jc w:val="center"/>
              <w:rPr>
                <w:rFonts w:cstheme="minorHAnsi"/>
                <w:b/>
                <w:sz w:val="18"/>
                <w:szCs w:val="18"/>
              </w:rPr>
            </w:pPr>
            <w:r w:rsidRPr="00C76827">
              <w:rPr>
                <w:rFonts w:cstheme="minorHAnsi"/>
                <w:b/>
                <w:sz w:val="18"/>
                <w:szCs w:val="18"/>
              </w:rPr>
              <w:t>SERVIÇO DE INSPEÇÃO MUNICIPAL – SIM</w:t>
            </w:r>
          </w:p>
          <w:p w14:paraId="21A8C14A" w14:textId="77777777" w:rsidR="008F11E4" w:rsidRPr="007D54C4" w:rsidRDefault="008F11E4" w:rsidP="008F11E4">
            <w:pPr>
              <w:jc w:val="center"/>
              <w:rPr>
                <w:rFonts w:cstheme="minorHAnsi"/>
                <w:sz w:val="18"/>
                <w:szCs w:val="18"/>
              </w:rPr>
            </w:pPr>
            <w:r w:rsidRPr="00C76827">
              <w:rPr>
                <w:rFonts w:cstheme="minorHAnsi"/>
                <w:sz w:val="24"/>
                <w:szCs w:val="24"/>
              </w:rPr>
              <w:t>SOLICITAÇÃO OFICIAL DE ANÁLISE</w:t>
            </w:r>
            <w:r>
              <w:rPr>
                <w:rFonts w:cstheme="minorHAnsi"/>
                <w:sz w:val="24"/>
                <w:szCs w:val="24"/>
              </w:rPr>
              <w:t xml:space="preserve"> - </w:t>
            </w:r>
            <w:r w:rsidRPr="00C76827">
              <w:rPr>
                <w:rFonts w:cstheme="minorHAnsi"/>
                <w:sz w:val="24"/>
                <w:szCs w:val="24"/>
              </w:rPr>
              <w:t>SOA</w:t>
            </w:r>
          </w:p>
        </w:tc>
        <w:tc>
          <w:tcPr>
            <w:tcW w:w="1834" w:type="dxa"/>
            <w:gridSpan w:val="2"/>
            <w:tcBorders>
              <w:top w:val="dashed" w:sz="18" w:space="0" w:color="auto"/>
              <w:left w:val="single" w:sz="4" w:space="0" w:color="auto"/>
              <w:bottom w:val="single" w:sz="4" w:space="0" w:color="auto"/>
              <w:right w:val="single" w:sz="4" w:space="0" w:color="auto"/>
            </w:tcBorders>
          </w:tcPr>
          <w:p w14:paraId="620C0255" w14:textId="77777777" w:rsidR="008F11E4" w:rsidRPr="007D54C4" w:rsidRDefault="008F11E4" w:rsidP="008F11E4">
            <w:pPr>
              <w:jc w:val="both"/>
              <w:rPr>
                <w:rFonts w:cstheme="minorHAnsi"/>
                <w:sz w:val="18"/>
                <w:szCs w:val="18"/>
              </w:rPr>
            </w:pPr>
            <w:r>
              <w:rPr>
                <w:rFonts w:cstheme="minorHAnsi"/>
                <w:sz w:val="18"/>
                <w:szCs w:val="18"/>
              </w:rPr>
              <w:t>27</w:t>
            </w:r>
            <w:r w:rsidRPr="007D54C4">
              <w:rPr>
                <w:rFonts w:cstheme="minorHAnsi"/>
                <w:sz w:val="18"/>
                <w:szCs w:val="18"/>
              </w:rPr>
              <w:t>. N</w:t>
            </w:r>
            <w:r w:rsidRPr="0067667E">
              <w:rPr>
                <w:rFonts w:cstheme="minorHAnsi"/>
                <w:sz w:val="18"/>
                <w:szCs w:val="18"/>
                <w:vertAlign w:val="superscript"/>
              </w:rPr>
              <w:t>o</w:t>
            </w:r>
            <w:r w:rsidRPr="007D54C4">
              <w:rPr>
                <w:rFonts w:cstheme="minorHAnsi"/>
                <w:sz w:val="18"/>
                <w:szCs w:val="18"/>
              </w:rPr>
              <w:t xml:space="preserve"> DA SOA/ANO</w:t>
            </w:r>
          </w:p>
        </w:tc>
      </w:tr>
      <w:tr w:rsidR="008F11E4" w:rsidRPr="007D54C4" w14:paraId="7DDEFD85" w14:textId="77777777" w:rsidTr="00675DA9">
        <w:trPr>
          <w:trHeight w:val="652"/>
        </w:trPr>
        <w:tc>
          <w:tcPr>
            <w:tcW w:w="4550" w:type="dxa"/>
            <w:gridSpan w:val="10"/>
            <w:tcBorders>
              <w:top w:val="single" w:sz="4" w:space="0" w:color="auto"/>
            </w:tcBorders>
          </w:tcPr>
          <w:p w14:paraId="17A508C0" w14:textId="77777777" w:rsidR="008F11E4" w:rsidRPr="007D54C4" w:rsidRDefault="008F11E4" w:rsidP="008F11E4">
            <w:pPr>
              <w:jc w:val="both"/>
              <w:rPr>
                <w:rFonts w:cstheme="minorHAnsi"/>
                <w:sz w:val="18"/>
                <w:szCs w:val="18"/>
              </w:rPr>
            </w:pPr>
            <w:r>
              <w:rPr>
                <w:rFonts w:cstheme="minorHAnsi"/>
                <w:sz w:val="18"/>
                <w:szCs w:val="18"/>
              </w:rPr>
              <w:t>28. PRODUTO</w:t>
            </w:r>
          </w:p>
          <w:p w14:paraId="314D6966" w14:textId="77777777" w:rsidR="008F11E4" w:rsidRDefault="008F11E4" w:rsidP="008F11E4">
            <w:pPr>
              <w:jc w:val="both"/>
              <w:rPr>
                <w:rFonts w:cstheme="minorHAnsi"/>
                <w:sz w:val="18"/>
                <w:szCs w:val="18"/>
              </w:rPr>
            </w:pPr>
          </w:p>
          <w:p w14:paraId="01D128A7" w14:textId="77777777" w:rsidR="008F11E4" w:rsidRPr="007D54C4" w:rsidRDefault="008F11E4" w:rsidP="008F11E4">
            <w:pPr>
              <w:jc w:val="both"/>
              <w:rPr>
                <w:rFonts w:cstheme="minorHAnsi"/>
                <w:sz w:val="18"/>
                <w:szCs w:val="18"/>
              </w:rPr>
            </w:pPr>
          </w:p>
        </w:tc>
        <w:tc>
          <w:tcPr>
            <w:tcW w:w="2880" w:type="dxa"/>
            <w:gridSpan w:val="6"/>
            <w:tcBorders>
              <w:top w:val="single" w:sz="4" w:space="0" w:color="auto"/>
            </w:tcBorders>
          </w:tcPr>
          <w:p w14:paraId="501143CB" w14:textId="77777777" w:rsidR="008F11E4" w:rsidRPr="007D54C4" w:rsidRDefault="008F11E4" w:rsidP="008F11E4">
            <w:pPr>
              <w:jc w:val="both"/>
              <w:rPr>
                <w:rFonts w:cstheme="minorHAnsi"/>
                <w:sz w:val="18"/>
                <w:szCs w:val="18"/>
              </w:rPr>
            </w:pPr>
            <w:r>
              <w:rPr>
                <w:rFonts w:cstheme="minorHAnsi"/>
                <w:sz w:val="18"/>
                <w:szCs w:val="18"/>
              </w:rPr>
              <w:t>29. DATA DO ENVIO</w:t>
            </w:r>
          </w:p>
        </w:tc>
        <w:tc>
          <w:tcPr>
            <w:tcW w:w="1834" w:type="dxa"/>
            <w:gridSpan w:val="2"/>
            <w:tcBorders>
              <w:top w:val="single" w:sz="4" w:space="0" w:color="auto"/>
            </w:tcBorders>
          </w:tcPr>
          <w:p w14:paraId="41629445" w14:textId="77777777" w:rsidR="008F11E4" w:rsidRDefault="008F11E4" w:rsidP="008F11E4">
            <w:pPr>
              <w:jc w:val="both"/>
              <w:rPr>
                <w:rFonts w:cstheme="minorHAnsi"/>
                <w:sz w:val="18"/>
                <w:szCs w:val="18"/>
              </w:rPr>
            </w:pPr>
            <w:r>
              <w:rPr>
                <w:rFonts w:cstheme="minorHAnsi"/>
                <w:b/>
                <w:noProof/>
                <w:sz w:val="26"/>
                <w:szCs w:val="26"/>
                <w:lang w:eastAsia="pt-BR"/>
              </w:rPr>
              <mc:AlternateContent>
                <mc:Choice Requires="wps">
                  <w:drawing>
                    <wp:anchor distT="0" distB="0" distL="114300" distR="114300" simplePos="0" relativeHeight="251665408" behindDoc="0" locked="0" layoutInCell="1" allowOverlap="1" wp14:anchorId="0ACB3B1F" wp14:editId="31A7CFFB">
                      <wp:simplePos x="0" y="0"/>
                      <wp:positionH relativeFrom="page">
                        <wp:posOffset>842455</wp:posOffset>
                      </wp:positionH>
                      <wp:positionV relativeFrom="paragraph">
                        <wp:posOffset>181610</wp:posOffset>
                      </wp:positionV>
                      <wp:extent cx="1080135" cy="332105"/>
                      <wp:effectExtent l="0" t="0" r="0" b="0"/>
                      <wp:wrapNone/>
                      <wp:docPr id="4" name="Caixa de texto 4"/>
                      <wp:cNvGraphicFramePr/>
                      <a:graphic xmlns:a="http://schemas.openxmlformats.org/drawingml/2006/main">
                        <a:graphicData uri="http://schemas.microsoft.com/office/word/2010/wordprocessingShape">
                          <wps:wsp>
                            <wps:cNvSpPr txBox="1"/>
                            <wps:spPr>
                              <a:xfrm rot="5400000">
                                <a:off x="0" y="0"/>
                                <a:ext cx="1080135" cy="332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3BDC23" w14:textId="77777777" w:rsidR="006B2B7D" w:rsidRPr="008B36F8" w:rsidRDefault="006B2B7D" w:rsidP="008F11E4">
                                  <w:pPr>
                                    <w:spacing w:after="120" w:line="240" w:lineRule="auto"/>
                                    <w:jc w:val="both"/>
                                    <w:rPr>
                                      <w:rFonts w:cstheme="minorHAnsi"/>
                                      <w:b/>
                                      <w:sz w:val="26"/>
                                      <w:szCs w:val="26"/>
                                    </w:rPr>
                                  </w:pPr>
                                  <w:r>
                                    <w:rPr>
                                      <w:rFonts w:cstheme="minorHAnsi"/>
                                      <w:b/>
                                      <w:sz w:val="26"/>
                                      <w:szCs w:val="26"/>
                                    </w:rPr>
                                    <w:t>2ª parte: SIM</w:t>
                                  </w:r>
                                </w:p>
                                <w:p w14:paraId="77790AD8" w14:textId="77777777" w:rsidR="006B2B7D" w:rsidRDefault="006B2B7D" w:rsidP="008F11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ACB3B1F" id="Caixa de texto 4" o:spid="_x0000_s1032" type="#_x0000_t202" style="position:absolute;left:0;text-align:left;margin-left:66.35pt;margin-top:14.3pt;width:85.05pt;height:26.15pt;rotation:9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" filled="f" stroked="f" strokeweight=".5pt">
                      <v:textbox>
                        <w:txbxContent>
                          <w:p w14:paraId="343BDC23" w14:textId="77777777" w:rsidR="006B2B7D" w:rsidRPr="008B36F8" w:rsidRDefault="006B2B7D" w:rsidP="008F11E4">
                            <w:pPr>
                              <w:spacing w:after="120" w:line="240" w:lineRule="auto"/>
                              <w:jc w:val="both"/>
                              <w:rPr>
                                <w:rFonts w:cstheme="minorHAnsi"/>
                                <w:b/>
                                <w:sz w:val="26"/>
                                <w:szCs w:val="26"/>
                              </w:rPr>
                            </w:pPr>
                            <w:r>
                              <w:rPr>
                                <w:rFonts w:cstheme="minorHAnsi"/>
                                <w:b/>
                                <w:sz w:val="26"/>
                                <w:szCs w:val="26"/>
                              </w:rPr>
                              <w:t>2ª parte: SIM</w:t>
                            </w:r>
                          </w:p>
                          <w:p w14:paraId="77790AD8" w14:textId="77777777" w:rsidR="006B2B7D" w:rsidRDefault="006B2B7D" w:rsidP="008F11E4"/>
                        </w:txbxContent>
                      </v:textbox>
                      <w10:wrap anchorx="page"/>
                    </v:shape>
                  </w:pict>
                </mc:Fallback>
              </mc:AlternateContent>
            </w:r>
            <w:r>
              <w:rPr>
                <w:rFonts w:cstheme="minorHAnsi"/>
                <w:sz w:val="18"/>
                <w:szCs w:val="18"/>
              </w:rPr>
              <w:t>30. N</w:t>
            </w:r>
            <w:r w:rsidRPr="000B71FE">
              <w:rPr>
                <w:rFonts w:cstheme="minorHAnsi"/>
                <w:sz w:val="18"/>
                <w:szCs w:val="18"/>
                <w:vertAlign w:val="superscript"/>
              </w:rPr>
              <w:t>o</w:t>
            </w:r>
            <w:r>
              <w:rPr>
                <w:rFonts w:cstheme="minorHAnsi"/>
                <w:sz w:val="18"/>
                <w:szCs w:val="18"/>
              </w:rPr>
              <w:t xml:space="preserve"> SIM</w:t>
            </w:r>
          </w:p>
        </w:tc>
      </w:tr>
      <w:tr w:rsidR="008F11E4" w:rsidRPr="007D54C4" w14:paraId="0F6BB089" w14:textId="77777777" w:rsidTr="00675DA9">
        <w:trPr>
          <w:trHeight w:val="652"/>
        </w:trPr>
        <w:tc>
          <w:tcPr>
            <w:tcW w:w="9264" w:type="dxa"/>
            <w:gridSpan w:val="18"/>
          </w:tcPr>
          <w:p w14:paraId="6EB0CB14" w14:textId="77777777" w:rsidR="008F11E4" w:rsidRDefault="008F11E4" w:rsidP="008F11E4">
            <w:pPr>
              <w:jc w:val="both"/>
              <w:rPr>
                <w:rFonts w:cstheme="minorHAnsi"/>
                <w:sz w:val="18"/>
                <w:szCs w:val="18"/>
              </w:rPr>
            </w:pPr>
            <w:r>
              <w:rPr>
                <w:rFonts w:cstheme="minorHAnsi"/>
                <w:sz w:val="18"/>
                <w:szCs w:val="18"/>
              </w:rPr>
              <w:t>31. ANÁLISE(S) REQUERIDA(S)</w:t>
            </w:r>
          </w:p>
        </w:tc>
      </w:tr>
      <w:tr w:rsidR="008F11E4" w:rsidRPr="007D54C4" w14:paraId="75D1D81E" w14:textId="77777777" w:rsidTr="00675DA9">
        <w:trPr>
          <w:trHeight w:val="334"/>
        </w:trPr>
        <w:tc>
          <w:tcPr>
            <w:tcW w:w="4288" w:type="dxa"/>
            <w:gridSpan w:val="8"/>
          </w:tcPr>
          <w:p w14:paraId="31602B65" w14:textId="77777777" w:rsidR="008F11E4" w:rsidRDefault="008F11E4" w:rsidP="008F11E4">
            <w:pPr>
              <w:spacing w:before="60" w:after="60"/>
              <w:jc w:val="both"/>
              <w:rPr>
                <w:rFonts w:cstheme="minorHAnsi"/>
                <w:sz w:val="18"/>
                <w:szCs w:val="18"/>
              </w:rPr>
            </w:pPr>
            <w:r>
              <w:rPr>
                <w:rFonts w:cstheme="minorHAnsi"/>
                <w:sz w:val="18"/>
                <w:szCs w:val="18"/>
              </w:rPr>
              <w:t>N</w:t>
            </w:r>
            <w:r w:rsidRPr="0067667E">
              <w:rPr>
                <w:rFonts w:cstheme="minorHAnsi"/>
                <w:sz w:val="18"/>
                <w:szCs w:val="18"/>
                <w:vertAlign w:val="superscript"/>
              </w:rPr>
              <w:t>o</w:t>
            </w:r>
            <w:r>
              <w:rPr>
                <w:rFonts w:cstheme="minorHAnsi"/>
                <w:sz w:val="18"/>
                <w:szCs w:val="18"/>
              </w:rPr>
              <w:t xml:space="preserve"> DO LACRE:</w:t>
            </w:r>
          </w:p>
        </w:tc>
        <w:tc>
          <w:tcPr>
            <w:tcW w:w="4976" w:type="dxa"/>
            <w:gridSpan w:val="10"/>
          </w:tcPr>
          <w:p w14:paraId="516DA14D" w14:textId="77777777" w:rsidR="008F11E4" w:rsidRDefault="008F11E4" w:rsidP="008F11E4">
            <w:pPr>
              <w:spacing w:before="60" w:after="60"/>
              <w:jc w:val="both"/>
              <w:rPr>
                <w:rFonts w:cstheme="minorHAnsi"/>
                <w:sz w:val="18"/>
                <w:szCs w:val="18"/>
              </w:rPr>
            </w:pPr>
            <w:r>
              <w:rPr>
                <w:rFonts w:cstheme="minorHAnsi"/>
                <w:sz w:val="18"/>
                <w:szCs w:val="18"/>
              </w:rPr>
              <w:t>N</w:t>
            </w:r>
            <w:r w:rsidRPr="0067667E">
              <w:rPr>
                <w:rFonts w:cstheme="minorHAnsi"/>
                <w:sz w:val="18"/>
                <w:szCs w:val="18"/>
                <w:vertAlign w:val="superscript"/>
              </w:rPr>
              <w:t>o</w:t>
            </w:r>
            <w:r>
              <w:rPr>
                <w:rFonts w:cstheme="minorHAnsi"/>
                <w:sz w:val="18"/>
                <w:szCs w:val="18"/>
              </w:rPr>
              <w:t xml:space="preserve"> DO LACRE DAS CONTRAPROVAS:</w:t>
            </w:r>
          </w:p>
        </w:tc>
      </w:tr>
      <w:tr w:rsidR="008F11E4" w:rsidRPr="007D54C4" w14:paraId="27CA87E3" w14:textId="77777777" w:rsidTr="00675DA9">
        <w:trPr>
          <w:trHeight w:val="608"/>
        </w:trPr>
        <w:tc>
          <w:tcPr>
            <w:tcW w:w="9264" w:type="dxa"/>
            <w:gridSpan w:val="18"/>
          </w:tcPr>
          <w:p w14:paraId="0E5CEC3D" w14:textId="77777777" w:rsidR="008F11E4" w:rsidRDefault="008F11E4" w:rsidP="008F11E4">
            <w:pPr>
              <w:spacing w:before="60" w:after="60"/>
              <w:jc w:val="both"/>
              <w:rPr>
                <w:rFonts w:cstheme="minorHAnsi"/>
                <w:sz w:val="18"/>
                <w:szCs w:val="18"/>
              </w:rPr>
            </w:pPr>
            <w:r>
              <w:rPr>
                <w:rFonts w:cstheme="minorHAnsi"/>
                <w:sz w:val="18"/>
                <w:szCs w:val="18"/>
              </w:rPr>
              <w:t>32. ASSINATURA E IDENTIFICAÇÃO DO RESPONSÁVEL PELA COLETA</w:t>
            </w:r>
          </w:p>
          <w:p w14:paraId="1DDFA506" w14:textId="77777777" w:rsidR="008F11E4" w:rsidRDefault="008F11E4" w:rsidP="008F11E4">
            <w:pPr>
              <w:spacing w:before="60" w:after="60"/>
              <w:jc w:val="both"/>
              <w:rPr>
                <w:rFonts w:cstheme="minorHAnsi"/>
                <w:sz w:val="18"/>
                <w:szCs w:val="18"/>
              </w:rPr>
            </w:pPr>
          </w:p>
        </w:tc>
      </w:tr>
    </w:tbl>
    <w:p w14:paraId="1FCBC57E" w14:textId="77777777" w:rsidR="008F11E4" w:rsidRDefault="008F11E4" w:rsidP="008F11E4">
      <w:pPr>
        <w:spacing w:after="120" w:line="240" w:lineRule="auto"/>
        <w:jc w:val="both"/>
        <w:rPr>
          <w:rFonts w:cstheme="minorHAnsi"/>
          <w:b/>
          <w:sz w:val="26"/>
          <w:szCs w:val="26"/>
        </w:rPr>
      </w:pPr>
    </w:p>
    <w:p w14:paraId="33A66823" w14:textId="20E3B26B" w:rsidR="008F11E4" w:rsidRDefault="008F11E4">
      <w:pPr>
        <w:rPr>
          <w:rFonts w:ascii="Arial" w:eastAsia="Arial" w:hAnsi="Arial" w:cs="Arial"/>
        </w:rPr>
      </w:pPr>
    </w:p>
    <w:p w14:paraId="2B4A59C8" w14:textId="77777777" w:rsidR="00CB4190" w:rsidRPr="00D50B86" w:rsidRDefault="00CB4190" w:rsidP="00CB4190">
      <w:pPr>
        <w:jc w:val="center"/>
        <w:rPr>
          <w:rFonts w:ascii="Arial" w:eastAsia="Times New Roman" w:hAnsi="Arial" w:cs="Arial"/>
          <w:color w:val="000000"/>
          <w:sz w:val="24"/>
          <w:szCs w:val="24"/>
          <w:lang w:eastAsia="pt-BR"/>
        </w:rPr>
      </w:pPr>
    </w:p>
    <w:sectPr w:rsidR="00CB4190" w:rsidRPr="00D50B86">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246FF" w14:textId="77777777" w:rsidR="005C1526" w:rsidRDefault="005C1526" w:rsidP="00B718E4">
      <w:pPr>
        <w:spacing w:after="0" w:line="240" w:lineRule="auto"/>
      </w:pPr>
      <w:r>
        <w:separator/>
      </w:r>
    </w:p>
  </w:endnote>
  <w:endnote w:type="continuationSeparator" w:id="0">
    <w:p w14:paraId="5447CC55" w14:textId="77777777" w:rsidR="005C1526" w:rsidRDefault="005C1526" w:rsidP="00B7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159403"/>
      <w:docPartObj>
        <w:docPartGallery w:val="Page Numbers (Bottom of Page)"/>
        <w:docPartUnique/>
      </w:docPartObj>
    </w:sdtPr>
    <w:sdtEndPr/>
    <w:sdtContent>
      <w:p w14:paraId="404ACDAF" w14:textId="3780110C" w:rsidR="006B2B7D" w:rsidRDefault="006B2B7D">
        <w:pPr>
          <w:pStyle w:val="Rodap"/>
          <w:jc w:val="right"/>
        </w:pPr>
        <w:r>
          <w:fldChar w:fldCharType="begin"/>
        </w:r>
        <w:r>
          <w:instrText>PAGE   \* MERGEFORMAT</w:instrText>
        </w:r>
        <w:r>
          <w:fldChar w:fldCharType="separate"/>
        </w:r>
        <w:r w:rsidR="001B74FB">
          <w:rPr>
            <w:noProof/>
          </w:rPr>
          <w:t>1</w:t>
        </w:r>
        <w:r>
          <w:fldChar w:fldCharType="end"/>
        </w:r>
      </w:p>
    </w:sdtContent>
  </w:sdt>
  <w:p w14:paraId="4A69AB20" w14:textId="77777777" w:rsidR="006B2B7D" w:rsidRDefault="006B2B7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5D35E" w14:textId="77777777" w:rsidR="005C1526" w:rsidRDefault="005C1526" w:rsidP="00B718E4">
      <w:pPr>
        <w:spacing w:after="0" w:line="240" w:lineRule="auto"/>
      </w:pPr>
      <w:r>
        <w:separator/>
      </w:r>
    </w:p>
  </w:footnote>
  <w:footnote w:type="continuationSeparator" w:id="0">
    <w:p w14:paraId="02678CA8" w14:textId="77777777" w:rsidR="005C1526" w:rsidRDefault="005C1526" w:rsidP="00B718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8B417C"/>
    <w:multiLevelType w:val="hybridMultilevel"/>
    <w:tmpl w:val="FBD6EEC4"/>
    <w:lvl w:ilvl="0" w:tplc="61209FC6">
      <w:start w:val="1"/>
      <w:numFmt w:val="bullet"/>
      <w:lvlText w:val="–"/>
      <w:lvlJc w:val="left"/>
      <w:pPr>
        <w:ind w:left="780" w:hanging="360"/>
      </w:pPr>
      <w:rPr>
        <w:rFonts w:ascii="Calibri" w:hAnsi="Calibri"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 w15:restartNumberingAfterBreak="0">
    <w:nsid w:val="073D653E"/>
    <w:multiLevelType w:val="hybridMultilevel"/>
    <w:tmpl w:val="9552147C"/>
    <w:lvl w:ilvl="0" w:tplc="61209FC6">
      <w:start w:val="1"/>
      <w:numFmt w:val="bullet"/>
      <w:lvlText w:val="–"/>
      <w:lvlJc w:val="left"/>
      <w:pPr>
        <w:ind w:left="360" w:hanging="360"/>
      </w:pPr>
      <w:rPr>
        <w:rFonts w:ascii="Calibri" w:hAnsi="Calibri"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09FB022D"/>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F8B032B"/>
    <w:multiLevelType w:val="hybridMultilevel"/>
    <w:tmpl w:val="817CCFE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4290C09"/>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82F7281"/>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9E108D9"/>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9F221AC"/>
    <w:multiLevelType w:val="hybridMultilevel"/>
    <w:tmpl w:val="E034D9E8"/>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E44560A"/>
    <w:multiLevelType w:val="hybridMultilevel"/>
    <w:tmpl w:val="F17E237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02562FD"/>
    <w:multiLevelType w:val="hybridMultilevel"/>
    <w:tmpl w:val="956E339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7">
      <w:start w:val="1"/>
      <w:numFmt w:val="lowerLetter"/>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51C5433"/>
    <w:multiLevelType w:val="hybridMultilevel"/>
    <w:tmpl w:val="F5D0ECA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68202CA"/>
    <w:multiLevelType w:val="hybridMultilevel"/>
    <w:tmpl w:val="6BCCF420"/>
    <w:lvl w:ilvl="0" w:tplc="04160013">
      <w:start w:val="1"/>
      <w:numFmt w:val="upperRoman"/>
      <w:lvlText w:val="%1."/>
      <w:lvlJc w:val="righ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2D0855E8"/>
    <w:multiLevelType w:val="hybridMultilevel"/>
    <w:tmpl w:val="8098A858"/>
    <w:lvl w:ilvl="0" w:tplc="04160017">
      <w:start w:val="1"/>
      <w:numFmt w:val="lowerLetter"/>
      <w:lvlText w:val="%1)"/>
      <w:lvlJc w:val="left"/>
      <w:pPr>
        <w:ind w:left="720" w:hanging="360"/>
      </w:pPr>
    </w:lvl>
    <w:lvl w:ilvl="1" w:tplc="0FD016DE">
      <w:start w:val="1"/>
      <w:numFmt w:val="decimal"/>
      <w:lvlText w:val="%2."/>
      <w:lvlJc w:val="left"/>
      <w:pPr>
        <w:ind w:left="1440" w:hanging="360"/>
      </w:pPr>
      <w:rPr>
        <w:rFonts w:hint="default"/>
      </w:rPr>
    </w:lvl>
    <w:lvl w:ilvl="2" w:tplc="7FDA3EC0">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4E5092"/>
    <w:multiLevelType w:val="hybridMultilevel"/>
    <w:tmpl w:val="948A0E7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E8031B4"/>
    <w:multiLevelType w:val="hybridMultilevel"/>
    <w:tmpl w:val="1F3ED55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F8074FA"/>
    <w:multiLevelType w:val="hybridMultilevel"/>
    <w:tmpl w:val="A54C066A"/>
    <w:lvl w:ilvl="0" w:tplc="04160017">
      <w:start w:val="1"/>
      <w:numFmt w:val="lowerLetter"/>
      <w:lvlText w:val="%1)"/>
      <w:lvlJc w:val="left"/>
      <w:pPr>
        <w:ind w:left="1287" w:hanging="360"/>
      </w:pPr>
    </w:lvl>
    <w:lvl w:ilvl="1" w:tplc="65E0A25C">
      <w:start w:val="1"/>
      <w:numFmt w:val="decimal"/>
      <w:lvlText w:val="%2."/>
      <w:lvlJc w:val="left"/>
      <w:pPr>
        <w:ind w:left="2007" w:hanging="360"/>
      </w:pPr>
      <w:rPr>
        <w:rFonts w:hint="default"/>
      </w:rPr>
    </w:lvl>
    <w:lvl w:ilvl="2" w:tplc="04160017">
      <w:start w:val="1"/>
      <w:numFmt w:val="lowerLetter"/>
      <w:lvlText w:val="%3)"/>
      <w:lvlJc w:val="left"/>
      <w:pPr>
        <w:ind w:left="606" w:hanging="180"/>
      </w:pPr>
    </w:lvl>
    <w:lvl w:ilvl="3" w:tplc="83EEA1D8">
      <w:start w:val="1"/>
      <w:numFmt w:val="lowerLetter"/>
      <w:lvlText w:val="%4."/>
      <w:lvlJc w:val="left"/>
      <w:pPr>
        <w:ind w:left="3447" w:hanging="360"/>
      </w:pPr>
      <w:rPr>
        <w:rFonts w:hint="default"/>
      </w:rPr>
    </w:lvl>
    <w:lvl w:ilvl="4" w:tplc="91FCF3EC">
      <w:start w:val="1"/>
      <w:numFmt w:val="upperRoman"/>
      <w:lvlText w:val="%5."/>
      <w:lvlJc w:val="left"/>
      <w:pPr>
        <w:ind w:left="4527" w:hanging="720"/>
      </w:pPr>
      <w:rPr>
        <w:rFonts w:hint="default"/>
      </w:r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7" w15:restartNumberingAfterBreak="0">
    <w:nsid w:val="33743288"/>
    <w:multiLevelType w:val="hybridMultilevel"/>
    <w:tmpl w:val="6CB8717C"/>
    <w:lvl w:ilvl="0" w:tplc="04160005">
      <w:start w:val="1"/>
      <w:numFmt w:val="bullet"/>
      <w:lvlText w:val=""/>
      <w:lvlJc w:val="left"/>
      <w:pPr>
        <w:ind w:left="1287" w:hanging="360"/>
      </w:pPr>
      <w:rPr>
        <w:rFonts w:ascii="Wingdings" w:hAnsi="Wingdings" w:hint="default"/>
      </w:rPr>
    </w:lvl>
    <w:lvl w:ilvl="1" w:tplc="04160003">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8" w15:restartNumberingAfterBreak="0">
    <w:nsid w:val="36436CC6"/>
    <w:multiLevelType w:val="hybridMultilevel"/>
    <w:tmpl w:val="6A0EF8CC"/>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9" w15:restartNumberingAfterBreak="0">
    <w:nsid w:val="39720532"/>
    <w:multiLevelType w:val="hybridMultilevel"/>
    <w:tmpl w:val="E4E23D2E"/>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B684BFC"/>
    <w:multiLevelType w:val="hybridMultilevel"/>
    <w:tmpl w:val="6F9AE0D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7C3ACA"/>
    <w:multiLevelType w:val="hybridMultilevel"/>
    <w:tmpl w:val="0DF23DA4"/>
    <w:lvl w:ilvl="0" w:tplc="F5A8CEA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2" w15:restartNumberingAfterBreak="0">
    <w:nsid w:val="3F584842"/>
    <w:multiLevelType w:val="hybridMultilevel"/>
    <w:tmpl w:val="8020B68C"/>
    <w:lvl w:ilvl="0" w:tplc="51A4600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3" w15:restartNumberingAfterBreak="0">
    <w:nsid w:val="3FCB1266"/>
    <w:multiLevelType w:val="hybridMultilevel"/>
    <w:tmpl w:val="FA32EB5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74C5FB0"/>
    <w:multiLevelType w:val="hybridMultilevel"/>
    <w:tmpl w:val="6F1C258A"/>
    <w:lvl w:ilvl="0" w:tplc="61209FC6">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7B06E33"/>
    <w:multiLevelType w:val="hybridMultilevel"/>
    <w:tmpl w:val="C49C1D9A"/>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8F51CBD"/>
    <w:multiLevelType w:val="hybridMultilevel"/>
    <w:tmpl w:val="4EC2FA7C"/>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ABB2145"/>
    <w:multiLevelType w:val="hybridMultilevel"/>
    <w:tmpl w:val="21701130"/>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8" w15:restartNumberingAfterBreak="0">
    <w:nsid w:val="4AD17B10"/>
    <w:multiLevelType w:val="hybridMultilevel"/>
    <w:tmpl w:val="F33834D0"/>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9" w15:restartNumberingAfterBreak="0">
    <w:nsid w:val="51BA11F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22D401C"/>
    <w:multiLevelType w:val="hybridMultilevel"/>
    <w:tmpl w:val="76226E66"/>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5C3729F"/>
    <w:multiLevelType w:val="hybridMultilevel"/>
    <w:tmpl w:val="20FE233E"/>
    <w:lvl w:ilvl="0" w:tplc="04160017">
      <w:start w:val="1"/>
      <w:numFmt w:val="lowerLetter"/>
      <w:lvlText w:val="%1)"/>
      <w:lvlJc w:val="left"/>
      <w:pPr>
        <w:ind w:left="1287" w:hanging="360"/>
      </w:pPr>
    </w:lvl>
    <w:lvl w:ilvl="1" w:tplc="65E0A25C">
      <w:start w:val="1"/>
      <w:numFmt w:val="decimal"/>
      <w:lvlText w:val="%2."/>
      <w:lvlJc w:val="left"/>
      <w:pPr>
        <w:ind w:left="2007" w:hanging="360"/>
      </w:pPr>
      <w:rPr>
        <w:rFonts w:hint="default"/>
      </w:rPr>
    </w:lvl>
    <w:lvl w:ilvl="2" w:tplc="04160017">
      <w:start w:val="1"/>
      <w:numFmt w:val="lowerLetter"/>
      <w:lvlText w:val="%3)"/>
      <w:lvlJc w:val="left"/>
      <w:pPr>
        <w:ind w:left="2727" w:hanging="180"/>
      </w:pPr>
    </w:lvl>
    <w:lvl w:ilvl="3" w:tplc="04160017">
      <w:start w:val="1"/>
      <w:numFmt w:val="lowerLetter"/>
      <w:lvlText w:val="%4)"/>
      <w:lvlJc w:val="left"/>
      <w:pPr>
        <w:ind w:left="3447" w:hanging="360"/>
      </w:pPr>
      <w:rPr>
        <w:rFonts w:hint="default"/>
      </w:r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2" w15:restartNumberingAfterBreak="0">
    <w:nsid w:val="55F562EC"/>
    <w:multiLevelType w:val="hybridMultilevel"/>
    <w:tmpl w:val="9F7006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6A41341"/>
    <w:multiLevelType w:val="hybridMultilevel"/>
    <w:tmpl w:val="17F21C36"/>
    <w:lvl w:ilvl="0" w:tplc="04160001">
      <w:start w:val="1"/>
      <w:numFmt w:val="bullet"/>
      <w:lvlText w:val=""/>
      <w:lvlJc w:val="left"/>
      <w:pPr>
        <w:ind w:left="1146" w:hanging="360"/>
      </w:pPr>
      <w:rPr>
        <w:rFonts w:ascii="Symbol" w:hAnsi="Symbol" w:hint="default"/>
      </w:rPr>
    </w:lvl>
    <w:lvl w:ilvl="1" w:tplc="04160003">
      <w:start w:val="1"/>
      <w:numFmt w:val="bullet"/>
      <w:lvlText w:val="o"/>
      <w:lvlJc w:val="left"/>
      <w:pPr>
        <w:ind w:left="1866" w:hanging="360"/>
      </w:pPr>
      <w:rPr>
        <w:rFonts w:ascii="Courier New" w:hAnsi="Courier New" w:cs="Courier New" w:hint="default"/>
      </w:rPr>
    </w:lvl>
    <w:lvl w:ilvl="2" w:tplc="04160005">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34" w15:restartNumberingAfterBreak="0">
    <w:nsid w:val="56C33F00"/>
    <w:multiLevelType w:val="hybridMultilevel"/>
    <w:tmpl w:val="50AA062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CD17E3B"/>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F4528CD"/>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26C25BB"/>
    <w:multiLevelType w:val="hybridMultilevel"/>
    <w:tmpl w:val="477A8BAA"/>
    <w:lvl w:ilvl="0" w:tplc="61209FC6">
      <w:start w:val="1"/>
      <w:numFmt w:val="bullet"/>
      <w:lvlText w:val="–"/>
      <w:lvlJc w:val="left"/>
      <w:pPr>
        <w:ind w:left="360" w:hanging="360"/>
      </w:pPr>
      <w:rPr>
        <w:rFonts w:ascii="Calibri" w:hAnsi="Calibri"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8" w15:restartNumberingAfterBreak="0">
    <w:nsid w:val="63266CA3"/>
    <w:multiLevelType w:val="hybridMultilevel"/>
    <w:tmpl w:val="E488B0B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63A57028"/>
    <w:multiLevelType w:val="hybridMultilevel"/>
    <w:tmpl w:val="D980C11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647D5EDF"/>
    <w:multiLevelType w:val="hybridMultilevel"/>
    <w:tmpl w:val="B274B75C"/>
    <w:lvl w:ilvl="0" w:tplc="04160001">
      <w:start w:val="1"/>
      <w:numFmt w:val="bullet"/>
      <w:lvlText w:val=""/>
      <w:lvlJc w:val="left"/>
      <w:pPr>
        <w:ind w:left="4897" w:hanging="360"/>
      </w:pPr>
      <w:rPr>
        <w:rFonts w:ascii="Symbol" w:hAnsi="Symbol" w:hint="default"/>
      </w:rPr>
    </w:lvl>
    <w:lvl w:ilvl="1" w:tplc="04160003" w:tentative="1">
      <w:start w:val="1"/>
      <w:numFmt w:val="bullet"/>
      <w:lvlText w:val="o"/>
      <w:lvlJc w:val="left"/>
      <w:pPr>
        <w:ind w:left="2727" w:hanging="360"/>
      </w:pPr>
      <w:rPr>
        <w:rFonts w:ascii="Courier New" w:hAnsi="Courier New" w:cs="Courier New" w:hint="default"/>
      </w:rPr>
    </w:lvl>
    <w:lvl w:ilvl="2" w:tplc="04160005" w:tentative="1">
      <w:start w:val="1"/>
      <w:numFmt w:val="bullet"/>
      <w:lvlText w:val=""/>
      <w:lvlJc w:val="left"/>
      <w:pPr>
        <w:ind w:left="3447" w:hanging="360"/>
      </w:pPr>
      <w:rPr>
        <w:rFonts w:ascii="Wingdings" w:hAnsi="Wingdings" w:hint="default"/>
      </w:rPr>
    </w:lvl>
    <w:lvl w:ilvl="3" w:tplc="04160001" w:tentative="1">
      <w:start w:val="1"/>
      <w:numFmt w:val="bullet"/>
      <w:lvlText w:val=""/>
      <w:lvlJc w:val="left"/>
      <w:pPr>
        <w:ind w:left="4167" w:hanging="360"/>
      </w:pPr>
      <w:rPr>
        <w:rFonts w:ascii="Symbol" w:hAnsi="Symbol" w:hint="default"/>
      </w:rPr>
    </w:lvl>
    <w:lvl w:ilvl="4" w:tplc="04160003" w:tentative="1">
      <w:start w:val="1"/>
      <w:numFmt w:val="bullet"/>
      <w:lvlText w:val="o"/>
      <w:lvlJc w:val="left"/>
      <w:pPr>
        <w:ind w:left="4887" w:hanging="360"/>
      </w:pPr>
      <w:rPr>
        <w:rFonts w:ascii="Courier New" w:hAnsi="Courier New" w:cs="Courier New" w:hint="default"/>
      </w:rPr>
    </w:lvl>
    <w:lvl w:ilvl="5" w:tplc="04160005" w:tentative="1">
      <w:start w:val="1"/>
      <w:numFmt w:val="bullet"/>
      <w:lvlText w:val=""/>
      <w:lvlJc w:val="left"/>
      <w:pPr>
        <w:ind w:left="5607" w:hanging="360"/>
      </w:pPr>
      <w:rPr>
        <w:rFonts w:ascii="Wingdings" w:hAnsi="Wingdings" w:hint="default"/>
      </w:rPr>
    </w:lvl>
    <w:lvl w:ilvl="6" w:tplc="04160001" w:tentative="1">
      <w:start w:val="1"/>
      <w:numFmt w:val="bullet"/>
      <w:lvlText w:val=""/>
      <w:lvlJc w:val="left"/>
      <w:pPr>
        <w:ind w:left="6327" w:hanging="360"/>
      </w:pPr>
      <w:rPr>
        <w:rFonts w:ascii="Symbol" w:hAnsi="Symbol" w:hint="default"/>
      </w:rPr>
    </w:lvl>
    <w:lvl w:ilvl="7" w:tplc="04160003" w:tentative="1">
      <w:start w:val="1"/>
      <w:numFmt w:val="bullet"/>
      <w:lvlText w:val="o"/>
      <w:lvlJc w:val="left"/>
      <w:pPr>
        <w:ind w:left="7047" w:hanging="360"/>
      </w:pPr>
      <w:rPr>
        <w:rFonts w:ascii="Courier New" w:hAnsi="Courier New" w:cs="Courier New" w:hint="default"/>
      </w:rPr>
    </w:lvl>
    <w:lvl w:ilvl="8" w:tplc="04160005" w:tentative="1">
      <w:start w:val="1"/>
      <w:numFmt w:val="bullet"/>
      <w:lvlText w:val=""/>
      <w:lvlJc w:val="left"/>
      <w:pPr>
        <w:ind w:left="7767" w:hanging="360"/>
      </w:pPr>
      <w:rPr>
        <w:rFonts w:ascii="Wingdings" w:hAnsi="Wingdings" w:hint="default"/>
      </w:rPr>
    </w:lvl>
  </w:abstractNum>
  <w:abstractNum w:abstractNumId="41" w15:restartNumberingAfterBreak="0">
    <w:nsid w:val="6CBF2844"/>
    <w:multiLevelType w:val="hybridMultilevel"/>
    <w:tmpl w:val="DAAC74D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1286E57"/>
    <w:multiLevelType w:val="hybridMultilevel"/>
    <w:tmpl w:val="A336FFF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7137160B"/>
    <w:multiLevelType w:val="hybridMultilevel"/>
    <w:tmpl w:val="9CC23E98"/>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71F338AD"/>
    <w:multiLevelType w:val="hybridMultilevel"/>
    <w:tmpl w:val="FBF8186C"/>
    <w:lvl w:ilvl="0" w:tplc="61209FC6">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22243D1"/>
    <w:multiLevelType w:val="hybridMultilevel"/>
    <w:tmpl w:val="CF2C7026"/>
    <w:lvl w:ilvl="0" w:tplc="61209FC6">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77F134CE"/>
    <w:multiLevelType w:val="hybridMultilevel"/>
    <w:tmpl w:val="0612506C"/>
    <w:lvl w:ilvl="0" w:tplc="04160001">
      <w:start w:val="1"/>
      <w:numFmt w:val="bullet"/>
      <w:lvlText w:val=""/>
      <w:lvlJc w:val="left"/>
      <w:pPr>
        <w:ind w:left="1146" w:hanging="360"/>
      </w:pPr>
      <w:rPr>
        <w:rFonts w:ascii="Symbol" w:hAnsi="Symbol" w:hint="default"/>
      </w:rPr>
    </w:lvl>
    <w:lvl w:ilvl="1" w:tplc="04160003">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47" w15:restartNumberingAfterBreak="0">
    <w:nsid w:val="798A0466"/>
    <w:multiLevelType w:val="hybridMultilevel"/>
    <w:tmpl w:val="C08AEF6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15:restartNumberingAfterBreak="0">
    <w:nsid w:val="7A736D02"/>
    <w:multiLevelType w:val="hybridMultilevel"/>
    <w:tmpl w:val="89B096C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15:restartNumberingAfterBreak="0">
    <w:nsid w:val="7B1F1986"/>
    <w:multiLevelType w:val="hybridMultilevel"/>
    <w:tmpl w:val="B4103D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BF66492"/>
    <w:multiLevelType w:val="hybridMultilevel"/>
    <w:tmpl w:val="0D46B59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15:restartNumberingAfterBreak="0">
    <w:nsid w:val="7DFD31B6"/>
    <w:multiLevelType w:val="hybridMultilevel"/>
    <w:tmpl w:val="A76EAAA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8"/>
  </w:num>
  <w:num w:numId="4">
    <w:abstractNumId w:val="17"/>
  </w:num>
  <w:num w:numId="5">
    <w:abstractNumId w:val="49"/>
  </w:num>
  <w:num w:numId="6">
    <w:abstractNumId w:val="14"/>
  </w:num>
  <w:num w:numId="7">
    <w:abstractNumId w:val="45"/>
  </w:num>
  <w:num w:numId="8">
    <w:abstractNumId w:val="20"/>
  </w:num>
  <w:num w:numId="9">
    <w:abstractNumId w:val="31"/>
  </w:num>
  <w:num w:numId="10">
    <w:abstractNumId w:val="11"/>
  </w:num>
  <w:num w:numId="11">
    <w:abstractNumId w:val="51"/>
  </w:num>
  <w:num w:numId="12">
    <w:abstractNumId w:val="34"/>
  </w:num>
  <w:num w:numId="13">
    <w:abstractNumId w:val="39"/>
  </w:num>
  <w:num w:numId="14">
    <w:abstractNumId w:val="50"/>
  </w:num>
  <w:num w:numId="15">
    <w:abstractNumId w:val="38"/>
  </w:num>
  <w:num w:numId="16">
    <w:abstractNumId w:val="9"/>
  </w:num>
  <w:num w:numId="17">
    <w:abstractNumId w:val="23"/>
  </w:num>
  <w:num w:numId="18">
    <w:abstractNumId w:val="42"/>
  </w:num>
  <w:num w:numId="19">
    <w:abstractNumId w:val="15"/>
  </w:num>
  <w:num w:numId="20">
    <w:abstractNumId w:val="47"/>
  </w:num>
  <w:num w:numId="21">
    <w:abstractNumId w:val="41"/>
  </w:num>
  <w:num w:numId="22">
    <w:abstractNumId w:val="48"/>
  </w:num>
  <w:num w:numId="23">
    <w:abstractNumId w:val="40"/>
  </w:num>
  <w:num w:numId="24">
    <w:abstractNumId w:val="27"/>
  </w:num>
  <w:num w:numId="25">
    <w:abstractNumId w:val="33"/>
  </w:num>
  <w:num w:numId="26">
    <w:abstractNumId w:val="28"/>
  </w:num>
  <w:num w:numId="27">
    <w:abstractNumId w:val="32"/>
  </w:num>
  <w:num w:numId="28">
    <w:abstractNumId w:val="24"/>
  </w:num>
  <w:num w:numId="29">
    <w:abstractNumId w:val="1"/>
  </w:num>
  <w:num w:numId="30">
    <w:abstractNumId w:val="4"/>
  </w:num>
  <w:num w:numId="31">
    <w:abstractNumId w:val="13"/>
  </w:num>
  <w:num w:numId="32">
    <w:abstractNumId w:val="26"/>
  </w:num>
  <w:num w:numId="33">
    <w:abstractNumId w:val="30"/>
  </w:num>
  <w:num w:numId="34">
    <w:abstractNumId w:val="10"/>
  </w:num>
  <w:num w:numId="35">
    <w:abstractNumId w:val="16"/>
  </w:num>
  <w:num w:numId="36">
    <w:abstractNumId w:val="43"/>
  </w:num>
  <w:num w:numId="37">
    <w:abstractNumId w:val="19"/>
  </w:num>
  <w:num w:numId="38">
    <w:abstractNumId w:val="25"/>
  </w:num>
  <w:num w:numId="39">
    <w:abstractNumId w:val="8"/>
  </w:num>
  <w:num w:numId="40">
    <w:abstractNumId w:val="46"/>
  </w:num>
  <w:num w:numId="41">
    <w:abstractNumId w:val="0"/>
  </w:num>
  <w:num w:numId="42">
    <w:abstractNumId w:val="6"/>
  </w:num>
  <w:num w:numId="43">
    <w:abstractNumId w:val="36"/>
  </w:num>
  <w:num w:numId="44">
    <w:abstractNumId w:val="5"/>
  </w:num>
  <w:num w:numId="45">
    <w:abstractNumId w:val="7"/>
  </w:num>
  <w:num w:numId="46">
    <w:abstractNumId w:val="35"/>
  </w:num>
  <w:num w:numId="47">
    <w:abstractNumId w:val="3"/>
  </w:num>
  <w:num w:numId="48">
    <w:abstractNumId w:val="29"/>
  </w:num>
  <w:num w:numId="49">
    <w:abstractNumId w:val="12"/>
  </w:num>
  <w:num w:numId="50">
    <w:abstractNumId w:val="44"/>
  </w:num>
  <w:num w:numId="51">
    <w:abstractNumId w:val="37"/>
  </w:num>
  <w:num w:numId="52">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23"/>
    <w:rsid w:val="00033278"/>
    <w:rsid w:val="00063C46"/>
    <w:rsid w:val="000A747A"/>
    <w:rsid w:val="000D1CB3"/>
    <w:rsid w:val="00152BDA"/>
    <w:rsid w:val="001B74FB"/>
    <w:rsid w:val="001C36B7"/>
    <w:rsid w:val="001D3D61"/>
    <w:rsid w:val="00212F50"/>
    <w:rsid w:val="00224372"/>
    <w:rsid w:val="00262865"/>
    <w:rsid w:val="002A0161"/>
    <w:rsid w:val="002B7A23"/>
    <w:rsid w:val="002E3D98"/>
    <w:rsid w:val="00317945"/>
    <w:rsid w:val="00365A52"/>
    <w:rsid w:val="003B3CD1"/>
    <w:rsid w:val="003C1E7F"/>
    <w:rsid w:val="003E3CAD"/>
    <w:rsid w:val="00405094"/>
    <w:rsid w:val="00434047"/>
    <w:rsid w:val="004474F8"/>
    <w:rsid w:val="00481A90"/>
    <w:rsid w:val="004C57CF"/>
    <w:rsid w:val="004F0D4A"/>
    <w:rsid w:val="0057009B"/>
    <w:rsid w:val="00594A94"/>
    <w:rsid w:val="005C1526"/>
    <w:rsid w:val="00624748"/>
    <w:rsid w:val="00675DA9"/>
    <w:rsid w:val="006B2B7D"/>
    <w:rsid w:val="006E6AC7"/>
    <w:rsid w:val="006F5046"/>
    <w:rsid w:val="006F58A8"/>
    <w:rsid w:val="007041F2"/>
    <w:rsid w:val="00710345"/>
    <w:rsid w:val="00715068"/>
    <w:rsid w:val="007B40A2"/>
    <w:rsid w:val="007C2FAA"/>
    <w:rsid w:val="007C64B2"/>
    <w:rsid w:val="007E3AB6"/>
    <w:rsid w:val="008018EB"/>
    <w:rsid w:val="0082024F"/>
    <w:rsid w:val="008D34A6"/>
    <w:rsid w:val="008E2FA9"/>
    <w:rsid w:val="008E341A"/>
    <w:rsid w:val="008F11E4"/>
    <w:rsid w:val="008F287A"/>
    <w:rsid w:val="008F79F8"/>
    <w:rsid w:val="00913559"/>
    <w:rsid w:val="00974082"/>
    <w:rsid w:val="009D3FA5"/>
    <w:rsid w:val="009D52F4"/>
    <w:rsid w:val="009E4FBD"/>
    <w:rsid w:val="00A04771"/>
    <w:rsid w:val="00AF1AD5"/>
    <w:rsid w:val="00B4406E"/>
    <w:rsid w:val="00B449E1"/>
    <w:rsid w:val="00B67770"/>
    <w:rsid w:val="00B718E4"/>
    <w:rsid w:val="00B91F22"/>
    <w:rsid w:val="00BF5FBE"/>
    <w:rsid w:val="00C20AFF"/>
    <w:rsid w:val="00C52745"/>
    <w:rsid w:val="00C80335"/>
    <w:rsid w:val="00C90D0B"/>
    <w:rsid w:val="00CA6C5B"/>
    <w:rsid w:val="00CA7816"/>
    <w:rsid w:val="00CB4190"/>
    <w:rsid w:val="00CF75D7"/>
    <w:rsid w:val="00D038CF"/>
    <w:rsid w:val="00D2726D"/>
    <w:rsid w:val="00D50B86"/>
    <w:rsid w:val="00D54D46"/>
    <w:rsid w:val="00D56A8A"/>
    <w:rsid w:val="00D64169"/>
    <w:rsid w:val="00D65EC0"/>
    <w:rsid w:val="00D672E2"/>
    <w:rsid w:val="00D83E78"/>
    <w:rsid w:val="00D84CAA"/>
    <w:rsid w:val="00E00584"/>
    <w:rsid w:val="00E23336"/>
    <w:rsid w:val="00E2621C"/>
    <w:rsid w:val="00E3645F"/>
    <w:rsid w:val="00E53634"/>
    <w:rsid w:val="00E8172F"/>
    <w:rsid w:val="00E93B80"/>
    <w:rsid w:val="00E9517C"/>
    <w:rsid w:val="00F16636"/>
    <w:rsid w:val="00F31559"/>
    <w:rsid w:val="00F32BD9"/>
    <w:rsid w:val="00F3377D"/>
    <w:rsid w:val="00F411A8"/>
    <w:rsid w:val="00F52B5A"/>
    <w:rsid w:val="00F6415A"/>
    <w:rsid w:val="00F6683B"/>
    <w:rsid w:val="00FA113C"/>
    <w:rsid w:val="00FD2F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9846"/>
  <w15:chartTrackingRefBased/>
  <w15:docId w15:val="{FD81D949-1602-437D-8B74-0ECAA6CF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212F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B91F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B91F2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B91F22"/>
    <w:pPr>
      <w:numPr>
        <w:ilvl w:val="1"/>
      </w:numPr>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B91F22"/>
    <w:rPr>
      <w:rFonts w:eastAsiaTheme="minorEastAsia"/>
      <w:color w:val="5A5A5A" w:themeColor="text1" w:themeTint="A5"/>
      <w:spacing w:val="15"/>
    </w:rPr>
  </w:style>
  <w:style w:type="character" w:customStyle="1" w:styleId="Ttulo1Char">
    <w:name w:val="Título 1 Char"/>
    <w:basedOn w:val="Fontepargpadro"/>
    <w:link w:val="Ttulo1"/>
    <w:uiPriority w:val="9"/>
    <w:rsid w:val="00212F50"/>
    <w:rPr>
      <w:rFonts w:asciiTheme="majorHAnsi" w:eastAsiaTheme="majorEastAsia" w:hAnsiTheme="majorHAnsi" w:cstheme="majorBidi"/>
      <w:color w:val="2E74B5" w:themeColor="accent1" w:themeShade="BF"/>
      <w:sz w:val="32"/>
      <w:szCs w:val="32"/>
    </w:rPr>
  </w:style>
  <w:style w:type="character" w:styleId="Refdecomentrio">
    <w:name w:val="annotation reference"/>
    <w:basedOn w:val="Fontepargpadro"/>
    <w:uiPriority w:val="99"/>
    <w:semiHidden/>
    <w:unhideWhenUsed/>
    <w:rsid w:val="00D64169"/>
    <w:rPr>
      <w:sz w:val="16"/>
      <w:szCs w:val="16"/>
    </w:rPr>
  </w:style>
  <w:style w:type="paragraph" w:styleId="Textodecomentrio">
    <w:name w:val="annotation text"/>
    <w:basedOn w:val="Normal"/>
    <w:link w:val="TextodecomentrioChar"/>
    <w:uiPriority w:val="99"/>
    <w:semiHidden/>
    <w:unhideWhenUsed/>
    <w:rsid w:val="00D6416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64169"/>
    <w:rPr>
      <w:sz w:val="20"/>
      <w:szCs w:val="20"/>
    </w:rPr>
  </w:style>
  <w:style w:type="paragraph" w:styleId="Assuntodocomentrio">
    <w:name w:val="annotation subject"/>
    <w:basedOn w:val="Textodecomentrio"/>
    <w:next w:val="Textodecomentrio"/>
    <w:link w:val="AssuntodocomentrioChar"/>
    <w:uiPriority w:val="99"/>
    <w:semiHidden/>
    <w:unhideWhenUsed/>
    <w:rsid w:val="00D64169"/>
    <w:rPr>
      <w:b/>
      <w:bCs/>
    </w:rPr>
  </w:style>
  <w:style w:type="character" w:customStyle="1" w:styleId="AssuntodocomentrioChar">
    <w:name w:val="Assunto do comentário Char"/>
    <w:basedOn w:val="TextodecomentrioChar"/>
    <w:link w:val="Assuntodocomentrio"/>
    <w:uiPriority w:val="99"/>
    <w:semiHidden/>
    <w:rsid w:val="00D64169"/>
    <w:rPr>
      <w:b/>
      <w:bCs/>
      <w:sz w:val="20"/>
      <w:szCs w:val="20"/>
    </w:rPr>
  </w:style>
  <w:style w:type="paragraph" w:styleId="Textodebalo">
    <w:name w:val="Balloon Text"/>
    <w:basedOn w:val="Normal"/>
    <w:link w:val="TextodebaloChar"/>
    <w:uiPriority w:val="99"/>
    <w:semiHidden/>
    <w:unhideWhenUsed/>
    <w:rsid w:val="00D6416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64169"/>
    <w:rPr>
      <w:rFonts w:ascii="Segoe UI" w:hAnsi="Segoe UI" w:cs="Segoe UI"/>
      <w:sz w:val="18"/>
      <w:szCs w:val="18"/>
    </w:rPr>
  </w:style>
  <w:style w:type="paragraph" w:styleId="NormalWeb">
    <w:name w:val="Normal (Web)"/>
    <w:basedOn w:val="Normal"/>
    <w:uiPriority w:val="99"/>
    <w:unhideWhenUsed/>
    <w:rsid w:val="00B718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nhideWhenUsed/>
    <w:rsid w:val="00B718E4"/>
    <w:pPr>
      <w:tabs>
        <w:tab w:val="center" w:pos="4252"/>
        <w:tab w:val="right" w:pos="8504"/>
      </w:tabs>
      <w:spacing w:after="0" w:line="240" w:lineRule="auto"/>
    </w:pPr>
  </w:style>
  <w:style w:type="character" w:customStyle="1" w:styleId="CabealhoChar">
    <w:name w:val="Cabeçalho Char"/>
    <w:basedOn w:val="Fontepargpadro"/>
    <w:link w:val="Cabealho"/>
    <w:rsid w:val="00B718E4"/>
  </w:style>
  <w:style w:type="paragraph" w:styleId="Rodap">
    <w:name w:val="footer"/>
    <w:basedOn w:val="Normal"/>
    <w:link w:val="RodapChar"/>
    <w:uiPriority w:val="99"/>
    <w:unhideWhenUsed/>
    <w:rsid w:val="00B718E4"/>
    <w:pPr>
      <w:tabs>
        <w:tab w:val="center" w:pos="4252"/>
        <w:tab w:val="right" w:pos="8504"/>
      </w:tabs>
      <w:spacing w:after="0" w:line="240" w:lineRule="auto"/>
    </w:pPr>
  </w:style>
  <w:style w:type="character" w:customStyle="1" w:styleId="RodapChar">
    <w:name w:val="Rodapé Char"/>
    <w:basedOn w:val="Fontepargpadro"/>
    <w:link w:val="Rodap"/>
    <w:uiPriority w:val="99"/>
    <w:rsid w:val="00B718E4"/>
  </w:style>
  <w:style w:type="paragraph" w:styleId="PargrafodaLista">
    <w:name w:val="List Paragraph"/>
    <w:basedOn w:val="Normal"/>
    <w:uiPriority w:val="34"/>
    <w:qFormat/>
    <w:rsid w:val="00B718E4"/>
    <w:pPr>
      <w:widowControl w:val="0"/>
      <w:autoSpaceDE w:val="0"/>
      <w:autoSpaceDN w:val="0"/>
      <w:spacing w:after="0" w:line="240" w:lineRule="auto"/>
      <w:ind w:left="720"/>
      <w:contextualSpacing/>
    </w:pPr>
    <w:rPr>
      <w:rFonts w:ascii="Arial" w:eastAsia="Arial" w:hAnsi="Arial" w:cs="Arial"/>
      <w:lang w:val="pt-PT"/>
    </w:rPr>
  </w:style>
  <w:style w:type="character" w:styleId="Nmerodepgina">
    <w:name w:val="page number"/>
    <w:basedOn w:val="Fontepargpadro"/>
    <w:rsid w:val="00152BDA"/>
  </w:style>
  <w:style w:type="table" w:styleId="Tabelacomgrade">
    <w:name w:val="Table Grid"/>
    <w:basedOn w:val="Tabelanormal"/>
    <w:uiPriority w:val="39"/>
    <w:rsid w:val="00152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152BDA"/>
    <w:rPr>
      <w:color w:val="0563C1" w:themeColor="hyperlink"/>
      <w:u w:val="single"/>
    </w:rPr>
  </w:style>
  <w:style w:type="paragraph" w:styleId="Corpodetexto">
    <w:name w:val="Body Text"/>
    <w:basedOn w:val="Normal"/>
    <w:link w:val="CorpodetextoChar"/>
    <w:rsid w:val="00152BDA"/>
    <w:pPr>
      <w:suppressAutoHyphens/>
      <w:spacing w:after="0" w:line="240" w:lineRule="auto"/>
      <w:jc w:val="center"/>
    </w:pPr>
    <w:rPr>
      <w:rFonts w:ascii="Times New Roman" w:eastAsia="Times New Roman" w:hAnsi="Times New Roman" w:cs="Times New Roman"/>
      <w:szCs w:val="20"/>
      <w:lang w:eastAsia="zh-CN"/>
    </w:rPr>
  </w:style>
  <w:style w:type="character" w:customStyle="1" w:styleId="CorpodetextoChar">
    <w:name w:val="Corpo de texto Char"/>
    <w:basedOn w:val="Fontepargpadro"/>
    <w:link w:val="Corpodetexto"/>
    <w:rsid w:val="00152BDA"/>
    <w:rPr>
      <w:rFonts w:ascii="Times New Roman" w:eastAsia="Times New Roman" w:hAnsi="Times New Roman" w:cs="Times New Roman"/>
      <w:szCs w:val="20"/>
      <w:lang w:eastAsia="zh-CN"/>
    </w:rPr>
  </w:style>
  <w:style w:type="paragraph" w:customStyle="1" w:styleId="western">
    <w:name w:val="western"/>
    <w:basedOn w:val="Normal"/>
    <w:rsid w:val="00152BDA"/>
    <w:pPr>
      <w:spacing w:before="57" w:after="0" w:line="360" w:lineRule="auto"/>
      <w:jc w:val="both"/>
    </w:pPr>
    <w:rPr>
      <w:rFonts w:ascii="Arial" w:eastAsia="Arial Unicode MS" w:hAnsi="Arial" w:cs="Arial"/>
      <w:sz w:val="20"/>
      <w:szCs w:val="20"/>
      <w:lang w:eastAsia="pt-BR"/>
    </w:rPr>
  </w:style>
  <w:style w:type="character" w:styleId="HiperlinkVisitado">
    <w:name w:val="FollowedHyperlink"/>
    <w:basedOn w:val="Fontepargpadro"/>
    <w:uiPriority w:val="99"/>
    <w:semiHidden/>
    <w:unhideWhenUsed/>
    <w:rsid w:val="00152BDA"/>
    <w:rPr>
      <w:color w:val="954F72" w:themeColor="followedHyperlink"/>
      <w:u w:val="single"/>
    </w:rPr>
  </w:style>
  <w:style w:type="paragraph" w:customStyle="1" w:styleId="Default">
    <w:name w:val="Default"/>
    <w:rsid w:val="00F641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icultura.gov.br/assuntos/inspecao/produtos-animal/analiseslaboratoriais" TargetMode="External"/><Relationship Id="rId3" Type="http://schemas.openxmlformats.org/officeDocument/2006/relationships/settings" Target="settings.xml"/><Relationship Id="rId7" Type="http://schemas.openxmlformats.org/officeDocument/2006/relationships/hyperlink" Target="http://www.agricultura.gov.br/assuntos/inspecao/produtosanimal/analises-laboratoria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3420</Words>
  <Characters>18471</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Kaori Taira</dc:creator>
  <cp:keywords/>
  <dc:description/>
  <cp:lastModifiedBy>.</cp:lastModifiedBy>
  <cp:revision>2</cp:revision>
  <dcterms:created xsi:type="dcterms:W3CDTF">2023-06-14T18:51:00Z</dcterms:created>
  <dcterms:modified xsi:type="dcterms:W3CDTF">2023-06-14T18:51:00Z</dcterms:modified>
</cp:coreProperties>
</file>